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FD8" w14:textId="6B80C48D" w:rsidR="00737170" w:rsidRPr="00413210" w:rsidRDefault="002625D7" w:rsidP="00737170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="Times New Roman" w:cstheme="minorHAnsi"/>
        </w:rPr>
        <w:t xml:space="preserve">The Self Build Wales </w:t>
      </w:r>
      <w:r w:rsidR="004B751A" w:rsidRPr="00413210">
        <w:rPr>
          <w:rFonts w:eastAsia="Times New Roman" w:cstheme="minorHAnsi"/>
        </w:rPr>
        <w:t>(“SBW”)</w:t>
      </w:r>
      <w:r w:rsidR="005C03AE" w:rsidRPr="00413210">
        <w:rPr>
          <w:rFonts w:eastAsia="Times New Roman" w:cstheme="minorHAnsi"/>
        </w:rPr>
        <w:t xml:space="preserve"> </w:t>
      </w:r>
      <w:r w:rsidRPr="00413210">
        <w:rPr>
          <w:rFonts w:eastAsia="Times New Roman" w:cstheme="minorHAnsi"/>
        </w:rPr>
        <w:t>scheme has been exp</w:t>
      </w:r>
      <w:r w:rsidR="000F2DD0" w:rsidRPr="00413210">
        <w:rPr>
          <w:rFonts w:eastAsia="Times New Roman" w:cstheme="minorHAnsi"/>
        </w:rPr>
        <w:t>a</w:t>
      </w:r>
      <w:r w:rsidRPr="00413210">
        <w:rPr>
          <w:rFonts w:eastAsia="Times New Roman" w:cstheme="minorHAnsi"/>
        </w:rPr>
        <w:t xml:space="preserve">nded to include </w:t>
      </w:r>
      <w:r w:rsidR="004B751A" w:rsidRPr="00413210">
        <w:rPr>
          <w:rFonts w:eastAsia="Times New Roman" w:cstheme="minorHAnsi"/>
        </w:rPr>
        <w:t>i</w:t>
      </w:r>
      <w:r w:rsidR="00737170" w:rsidRPr="00413210">
        <w:rPr>
          <w:rFonts w:eastAsia="Times New Roman" w:cstheme="minorHAnsi"/>
        </w:rPr>
        <w:t xml:space="preserve">ndividuals </w:t>
      </w:r>
      <w:r w:rsidR="00D67690" w:rsidRPr="00413210">
        <w:rPr>
          <w:rFonts w:eastAsia="Times New Roman" w:cstheme="minorHAnsi"/>
        </w:rPr>
        <w:t xml:space="preserve">(“Applicants”) </w:t>
      </w:r>
      <w:r w:rsidR="00737170" w:rsidRPr="00413210">
        <w:rPr>
          <w:rFonts w:eastAsia="Times New Roman" w:cstheme="minorHAnsi"/>
        </w:rPr>
        <w:t xml:space="preserve">who already own </w:t>
      </w:r>
      <w:r w:rsidR="00CD5B4B" w:rsidRPr="00413210">
        <w:rPr>
          <w:rFonts w:eastAsia="Times New Roman" w:cstheme="minorHAnsi"/>
        </w:rPr>
        <w:t xml:space="preserve">the </w:t>
      </w:r>
      <w:r w:rsidR="00737170" w:rsidRPr="00413210">
        <w:rPr>
          <w:rFonts w:eastAsia="Times New Roman" w:cstheme="minorHAnsi"/>
        </w:rPr>
        <w:t xml:space="preserve">land they </w:t>
      </w:r>
      <w:r w:rsidR="005C03AE" w:rsidRPr="00413210">
        <w:rPr>
          <w:rFonts w:eastAsia="Times New Roman" w:cstheme="minorHAnsi"/>
        </w:rPr>
        <w:t>wish</w:t>
      </w:r>
      <w:r w:rsidR="00737170" w:rsidRPr="00413210">
        <w:rPr>
          <w:rFonts w:eastAsia="Times New Roman" w:cstheme="minorHAnsi"/>
        </w:rPr>
        <w:t xml:space="preserve"> to build their home on</w:t>
      </w:r>
      <w:r w:rsidR="005C03AE" w:rsidRPr="00413210">
        <w:rPr>
          <w:rFonts w:eastAsia="Times New Roman" w:cstheme="minorHAnsi"/>
        </w:rPr>
        <w:t>.</w:t>
      </w:r>
    </w:p>
    <w:p w14:paraId="61081F33" w14:textId="77777777" w:rsidR="00597182" w:rsidRPr="00413210" w:rsidRDefault="00597182" w:rsidP="00737170">
      <w:pPr>
        <w:spacing w:after="0" w:line="240" w:lineRule="auto"/>
        <w:rPr>
          <w:rFonts w:eastAsia="Times New Roman" w:cstheme="minorHAnsi"/>
        </w:rPr>
      </w:pPr>
    </w:p>
    <w:p w14:paraId="4B72C599" w14:textId="2B89F422" w:rsidR="00597182" w:rsidRPr="00413210" w:rsidRDefault="00B4239F" w:rsidP="00737170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="Times New Roman" w:cstheme="minorHAnsi"/>
        </w:rPr>
        <w:t>A</w:t>
      </w:r>
      <w:r w:rsidR="00523506" w:rsidRPr="00413210">
        <w:rPr>
          <w:rFonts w:eastAsia="Times New Roman" w:cstheme="minorHAnsi"/>
        </w:rPr>
        <w:t xml:space="preserve">pplicants may be able to </w:t>
      </w:r>
      <w:r w:rsidR="004D0F94" w:rsidRPr="00413210">
        <w:rPr>
          <w:rFonts w:eastAsia="Times New Roman" w:cstheme="minorHAnsi"/>
        </w:rPr>
        <w:t xml:space="preserve">borrow up to </w:t>
      </w:r>
      <w:r w:rsidR="008C6411" w:rsidRPr="00413210">
        <w:rPr>
          <w:rFonts w:eastAsia="Times New Roman" w:cstheme="minorHAnsi"/>
        </w:rPr>
        <w:t xml:space="preserve">100% of </w:t>
      </w:r>
      <w:r w:rsidR="001F296D">
        <w:rPr>
          <w:rFonts w:eastAsia="Times New Roman" w:cstheme="minorHAnsi"/>
        </w:rPr>
        <w:t>build</w:t>
      </w:r>
      <w:r w:rsidR="008C6411" w:rsidRPr="00413210">
        <w:rPr>
          <w:rFonts w:eastAsia="Times New Roman" w:cstheme="minorHAnsi"/>
        </w:rPr>
        <w:t xml:space="preserve"> costs, plus up to </w:t>
      </w:r>
      <w:r w:rsidR="00597182" w:rsidRPr="00413210">
        <w:rPr>
          <w:rFonts w:eastAsia="Times New Roman" w:cstheme="minorHAnsi"/>
        </w:rPr>
        <w:t>50%</w:t>
      </w:r>
      <w:r w:rsidR="00523506" w:rsidRPr="00413210">
        <w:rPr>
          <w:rFonts w:eastAsia="Times New Roman" w:cstheme="minorHAnsi"/>
        </w:rPr>
        <w:t xml:space="preserve"> (max)</w:t>
      </w:r>
      <w:r w:rsidR="00597182" w:rsidRPr="00413210">
        <w:rPr>
          <w:rFonts w:eastAsia="Times New Roman" w:cstheme="minorHAnsi"/>
        </w:rPr>
        <w:t xml:space="preserve"> of the value of the land</w:t>
      </w:r>
      <w:r w:rsidR="00523506" w:rsidRPr="00413210">
        <w:rPr>
          <w:rFonts w:eastAsia="Times New Roman" w:cstheme="minorHAnsi"/>
        </w:rPr>
        <w:t xml:space="preserve"> to help with</w:t>
      </w:r>
      <w:r w:rsidR="0055002C" w:rsidRPr="00413210">
        <w:rPr>
          <w:rFonts w:eastAsia="Times New Roman" w:cstheme="minorHAnsi"/>
        </w:rPr>
        <w:t xml:space="preserve"> </w:t>
      </w:r>
      <w:r w:rsidR="00213FA9" w:rsidRPr="00413210">
        <w:rPr>
          <w:rFonts w:eastAsia="Times New Roman" w:cstheme="minorHAnsi"/>
        </w:rPr>
        <w:t xml:space="preserve">making </w:t>
      </w:r>
      <w:r w:rsidRPr="00413210">
        <w:rPr>
          <w:rFonts w:eastAsia="Times New Roman" w:cstheme="minorHAnsi"/>
        </w:rPr>
        <w:t xml:space="preserve">the plot </w:t>
      </w:r>
      <w:r w:rsidR="00213FA9" w:rsidRPr="00413210">
        <w:rPr>
          <w:rFonts w:eastAsia="Times New Roman" w:cstheme="minorHAnsi"/>
        </w:rPr>
        <w:t>ready for developmen</w:t>
      </w:r>
      <w:r w:rsidRPr="00413210">
        <w:rPr>
          <w:rFonts w:eastAsia="Times New Roman" w:cstheme="minorHAnsi"/>
        </w:rPr>
        <w:t xml:space="preserve">t (subject to </w:t>
      </w:r>
      <w:r w:rsidR="00404612" w:rsidRPr="00413210">
        <w:rPr>
          <w:rFonts w:eastAsia="Times New Roman" w:cstheme="minorHAnsi"/>
        </w:rPr>
        <w:t xml:space="preserve">land </w:t>
      </w:r>
      <w:r w:rsidRPr="00413210">
        <w:rPr>
          <w:rFonts w:eastAsia="Times New Roman" w:cstheme="minorHAnsi"/>
        </w:rPr>
        <w:t xml:space="preserve">feasibility </w:t>
      </w:r>
      <w:r w:rsidR="008662F8" w:rsidRPr="00413210">
        <w:rPr>
          <w:rFonts w:eastAsia="Times New Roman" w:cstheme="minorHAnsi"/>
        </w:rPr>
        <w:t>and financial viability</w:t>
      </w:r>
      <w:r w:rsidR="004D0F94" w:rsidRPr="00413210">
        <w:rPr>
          <w:rFonts w:eastAsia="Times New Roman" w:cstheme="minorHAnsi"/>
        </w:rPr>
        <w:t xml:space="preserve"> assessments</w:t>
      </w:r>
      <w:r w:rsidR="008662F8" w:rsidRPr="00413210">
        <w:rPr>
          <w:rFonts w:eastAsia="Times New Roman" w:cstheme="minorHAnsi"/>
        </w:rPr>
        <w:t>)</w:t>
      </w:r>
      <w:r w:rsidRPr="00413210">
        <w:rPr>
          <w:rFonts w:eastAsia="Times New Roman" w:cstheme="minorHAnsi"/>
        </w:rPr>
        <w:t>.</w:t>
      </w:r>
    </w:p>
    <w:p w14:paraId="62D31A00" w14:textId="77777777" w:rsidR="00737170" w:rsidRPr="00413210" w:rsidRDefault="00737170" w:rsidP="00276576">
      <w:pPr>
        <w:contextualSpacing/>
        <w:rPr>
          <w:rFonts w:cstheme="minorHAnsi"/>
        </w:rPr>
      </w:pPr>
    </w:p>
    <w:p w14:paraId="78570096" w14:textId="2342BEF4" w:rsidR="00276576" w:rsidRPr="00413210" w:rsidRDefault="00D67690" w:rsidP="00276576">
      <w:pPr>
        <w:contextualSpacing/>
        <w:rPr>
          <w:rFonts w:cstheme="minorHAnsi"/>
        </w:rPr>
      </w:pPr>
      <w:r w:rsidRPr="00413210">
        <w:rPr>
          <w:rFonts w:cstheme="minorHAnsi"/>
        </w:rPr>
        <w:t>If you’re a prospective Applicant, the next step is t</w:t>
      </w:r>
      <w:r w:rsidR="008542C5" w:rsidRPr="00413210">
        <w:rPr>
          <w:rFonts w:cstheme="minorHAnsi"/>
        </w:rPr>
        <w:t>o</w:t>
      </w:r>
      <w:r w:rsidR="00276576" w:rsidRPr="00413210">
        <w:rPr>
          <w:rFonts w:cstheme="minorHAnsi"/>
        </w:rPr>
        <w:t xml:space="preserve"> determine whether your plot is suitable for the SBW scheme</w:t>
      </w:r>
      <w:r w:rsidRPr="00413210">
        <w:rPr>
          <w:rFonts w:cstheme="minorHAnsi"/>
        </w:rPr>
        <w:t>.</w:t>
      </w:r>
      <w:r w:rsidR="00276576" w:rsidRPr="00413210">
        <w:rPr>
          <w:rFonts w:cstheme="minorHAnsi"/>
        </w:rPr>
        <w:t xml:space="preserve"> </w:t>
      </w:r>
      <w:r w:rsidRPr="00413210">
        <w:rPr>
          <w:rFonts w:cstheme="minorHAnsi"/>
        </w:rPr>
        <w:t>W</w:t>
      </w:r>
      <w:r w:rsidR="00276576" w:rsidRPr="00413210">
        <w:rPr>
          <w:rFonts w:cstheme="minorHAnsi"/>
        </w:rPr>
        <w:t>e require the following information</w:t>
      </w:r>
      <w:r w:rsidRPr="00413210">
        <w:rPr>
          <w:rFonts w:cstheme="minorHAnsi"/>
        </w:rPr>
        <w:t xml:space="preserve"> from you </w:t>
      </w:r>
      <w:proofErr w:type="gramStart"/>
      <w:r w:rsidRPr="00413210">
        <w:rPr>
          <w:rFonts w:cstheme="minorHAnsi"/>
        </w:rPr>
        <w:t>in order to</w:t>
      </w:r>
      <w:proofErr w:type="gramEnd"/>
      <w:r w:rsidRPr="00413210">
        <w:rPr>
          <w:rFonts w:cstheme="minorHAnsi"/>
        </w:rPr>
        <w:t xml:space="preserve"> complete this step; p</w:t>
      </w:r>
      <w:r w:rsidR="00B8139A" w:rsidRPr="00413210">
        <w:rPr>
          <w:rFonts w:cstheme="minorHAnsi"/>
        </w:rPr>
        <w:t>lease include as much detail as possible in your response</w:t>
      </w:r>
      <w:r w:rsidR="00276576" w:rsidRPr="00413210">
        <w:rPr>
          <w:rFonts w:cstheme="minorHAnsi"/>
        </w:rPr>
        <w:t>:</w:t>
      </w:r>
    </w:p>
    <w:p w14:paraId="07B4FCE6" w14:textId="005CA632" w:rsidR="00152BE3" w:rsidRPr="00413210" w:rsidRDefault="00152BE3" w:rsidP="009E7973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Where is the land located?</w:t>
      </w:r>
    </w:p>
    <w:p w14:paraId="73CCB85B" w14:textId="52A3168F" w:rsidR="009E7973" w:rsidRPr="00413210" w:rsidRDefault="00276576" w:rsidP="009E7973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What is the </w:t>
      </w:r>
      <w:r w:rsidR="001B3570" w:rsidRPr="00413210">
        <w:rPr>
          <w:rFonts w:asciiTheme="minorHAnsi" w:eastAsia="Times New Roman" w:hAnsiTheme="minorHAnsi" w:cstheme="minorHAnsi"/>
          <w:lang w:eastAsia="en-GB"/>
        </w:rPr>
        <w:t>size of the plot</w:t>
      </w:r>
      <w:r w:rsidR="00187DBD" w:rsidRPr="00413210">
        <w:rPr>
          <w:rFonts w:asciiTheme="minorHAnsi" w:eastAsia="Times New Roman" w:hAnsiTheme="minorHAnsi" w:cstheme="minorHAnsi"/>
          <w:lang w:eastAsia="en-GB"/>
        </w:rPr>
        <w:t>/site</w:t>
      </w:r>
      <w:r w:rsidRPr="00413210">
        <w:rPr>
          <w:rFonts w:asciiTheme="minorHAnsi" w:eastAsia="Times New Roman" w:hAnsiTheme="minorHAnsi" w:cstheme="minorHAnsi"/>
          <w:lang w:eastAsia="en-GB"/>
        </w:rPr>
        <w:t>?</w:t>
      </w:r>
      <w:r w:rsidR="001B3570" w:rsidRPr="00413210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0C44850D" w14:textId="26B1F68B" w:rsidR="001B3570" w:rsidRPr="00413210" w:rsidRDefault="009E7973" w:rsidP="009E7973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How many plots will fit on the site. If more than one, what size are the plots?</w:t>
      </w:r>
    </w:p>
    <w:p w14:paraId="3BB0EF8E" w14:textId="7543D038" w:rsidR="001B3570" w:rsidRPr="00413210" w:rsidRDefault="001B3570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Does the </w:t>
      </w:r>
      <w:r w:rsidR="0003334B" w:rsidRPr="00413210">
        <w:rPr>
          <w:rFonts w:asciiTheme="minorHAnsi" w:eastAsia="Times New Roman" w:hAnsiTheme="minorHAnsi" w:cstheme="minorHAnsi"/>
          <w:lang w:eastAsia="en-GB"/>
        </w:rPr>
        <w:t xml:space="preserve">plot/site </w:t>
      </w:r>
      <w:r w:rsidRPr="00413210">
        <w:rPr>
          <w:rFonts w:asciiTheme="minorHAnsi" w:eastAsia="Times New Roman" w:hAnsiTheme="minorHAnsi" w:cstheme="minorHAnsi"/>
          <w:lang w:eastAsia="en-GB"/>
        </w:rPr>
        <w:t>have detailed planning permission, outline planning permission</w:t>
      </w:r>
      <w:r w:rsidR="00187DBD" w:rsidRPr="00413210">
        <w:rPr>
          <w:rFonts w:asciiTheme="minorHAnsi" w:eastAsia="Times New Roman" w:hAnsiTheme="minorHAnsi" w:cstheme="minorHAnsi"/>
          <w:lang w:eastAsia="en-GB"/>
        </w:rPr>
        <w:t>;</w:t>
      </w:r>
      <w:r w:rsidRPr="00413210">
        <w:rPr>
          <w:rFonts w:asciiTheme="minorHAnsi" w:eastAsia="Times New Roman" w:hAnsiTheme="minorHAnsi" w:cstheme="minorHAnsi"/>
          <w:lang w:eastAsia="en-GB"/>
        </w:rPr>
        <w:t xml:space="preserve"> or has a planning application been submitted?</w:t>
      </w:r>
    </w:p>
    <w:p w14:paraId="0DE2FE65" w14:textId="09203FD5" w:rsidR="001B3570" w:rsidRPr="00413210" w:rsidRDefault="001B3570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Has the land been valued professionally? </w:t>
      </w:r>
      <w:r w:rsidR="00187DBD" w:rsidRPr="00413210">
        <w:rPr>
          <w:rFonts w:asciiTheme="minorHAnsi" w:eastAsia="Times New Roman" w:hAnsiTheme="minorHAnsi" w:cstheme="minorHAnsi"/>
          <w:lang w:eastAsia="en-GB"/>
        </w:rPr>
        <w:t>If so, please provide a copy of the valuation report.</w:t>
      </w:r>
      <w:r w:rsidR="00E72A59" w:rsidRPr="00413210">
        <w:rPr>
          <w:rFonts w:asciiTheme="minorHAnsi" w:eastAsia="Times New Roman" w:hAnsiTheme="minorHAnsi" w:cstheme="minorHAnsi"/>
          <w:lang w:eastAsia="en-GB"/>
        </w:rPr>
        <w:t xml:space="preserve"> If not, how much do you believe the land to be worth?</w:t>
      </w:r>
    </w:p>
    <w:p w14:paraId="39B40779" w14:textId="0CC101FA" w:rsidR="0076001A" w:rsidRPr="00413210" w:rsidRDefault="0076001A" w:rsidP="0076001A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Has the plot/site undergone a development appraisal? </w:t>
      </w:r>
    </w:p>
    <w:p w14:paraId="58461A11" w14:textId="378DC301" w:rsidR="001B3570" w:rsidRPr="00413210" w:rsidRDefault="001B3570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Are there any known restrictions on the land?</w:t>
      </w:r>
      <w:r w:rsidR="00187DBD" w:rsidRPr="00413210">
        <w:rPr>
          <w:rFonts w:asciiTheme="minorHAnsi" w:eastAsia="Times New Roman" w:hAnsiTheme="minorHAnsi" w:cstheme="minorHAnsi"/>
          <w:lang w:eastAsia="en-GB"/>
        </w:rPr>
        <w:t xml:space="preserve"> If so, please provide as much detail as possible.</w:t>
      </w:r>
    </w:p>
    <w:p w14:paraId="1462F2EB" w14:textId="5B5BF540" w:rsidR="001B3570" w:rsidRPr="00413210" w:rsidRDefault="001B3570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Are there any existing structures on the land? </w:t>
      </w:r>
      <w:r w:rsidR="008542C5" w:rsidRPr="00413210">
        <w:rPr>
          <w:rFonts w:asciiTheme="minorHAnsi" w:eastAsia="Times New Roman" w:hAnsiTheme="minorHAnsi" w:cstheme="minorHAnsi"/>
          <w:lang w:eastAsia="en-GB"/>
        </w:rPr>
        <w:t xml:space="preserve">If so, what do you </w:t>
      </w:r>
      <w:r w:rsidR="00AE102A" w:rsidRPr="00413210">
        <w:rPr>
          <w:rFonts w:asciiTheme="minorHAnsi" w:eastAsia="Times New Roman" w:hAnsiTheme="minorHAnsi" w:cstheme="minorHAnsi"/>
          <w:lang w:eastAsia="en-GB"/>
        </w:rPr>
        <w:t>intend</w:t>
      </w:r>
      <w:r w:rsidR="008542C5" w:rsidRPr="00413210">
        <w:rPr>
          <w:rFonts w:asciiTheme="minorHAnsi" w:eastAsia="Times New Roman" w:hAnsiTheme="minorHAnsi" w:cstheme="minorHAnsi"/>
          <w:lang w:eastAsia="en-GB"/>
        </w:rPr>
        <w:t xml:space="preserve"> to do with the</w:t>
      </w:r>
      <w:r w:rsidR="00632465" w:rsidRPr="00413210">
        <w:rPr>
          <w:rFonts w:asciiTheme="minorHAnsi" w:eastAsia="Times New Roman" w:hAnsiTheme="minorHAnsi" w:cstheme="minorHAnsi"/>
          <w:lang w:eastAsia="en-GB"/>
        </w:rPr>
        <w:t>m?</w:t>
      </w:r>
    </w:p>
    <w:p w14:paraId="502F0C79" w14:textId="01045F59" w:rsidR="001B3570" w:rsidRPr="00413210" w:rsidRDefault="00BC3EFE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Does the plot/site have road access in place?</w:t>
      </w:r>
    </w:p>
    <w:p w14:paraId="37FE4B6F" w14:textId="02C2AA1A" w:rsidR="001B3570" w:rsidRPr="00413210" w:rsidRDefault="001B3570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Are services (namely utility connections – gas, electricity, water, broadband)</w:t>
      </w:r>
      <w:r w:rsidR="00BC3EFE" w:rsidRPr="00413210">
        <w:rPr>
          <w:rFonts w:asciiTheme="minorHAnsi" w:eastAsia="Times New Roman" w:hAnsiTheme="minorHAnsi" w:cstheme="minorHAnsi"/>
          <w:lang w:eastAsia="en-GB"/>
        </w:rPr>
        <w:t xml:space="preserve"> in place to the site boundary</w:t>
      </w:r>
      <w:r w:rsidRPr="00413210">
        <w:rPr>
          <w:rFonts w:asciiTheme="minorHAnsi" w:eastAsia="Times New Roman" w:hAnsiTheme="minorHAnsi" w:cstheme="minorHAnsi"/>
          <w:lang w:eastAsia="en-GB"/>
        </w:rPr>
        <w:t>?</w:t>
      </w:r>
      <w:r w:rsidR="00B8139A" w:rsidRPr="00413210">
        <w:rPr>
          <w:rFonts w:asciiTheme="minorHAnsi" w:eastAsia="Times New Roman" w:hAnsiTheme="minorHAnsi" w:cstheme="minorHAnsi"/>
          <w:lang w:eastAsia="en-GB"/>
        </w:rPr>
        <w:t xml:space="preserve"> Please provide full details.</w:t>
      </w:r>
    </w:p>
    <w:p w14:paraId="7D2AD815" w14:textId="77777777" w:rsidR="001B3570" w:rsidRPr="00413210" w:rsidRDefault="001B3570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Who is the legal owner of the land?</w:t>
      </w:r>
    </w:p>
    <w:p w14:paraId="2ABBFCB9" w14:textId="4A8C1039" w:rsidR="0012487B" w:rsidRPr="00413210" w:rsidRDefault="0012487B" w:rsidP="001B3570">
      <w:pPr>
        <w:pStyle w:val="ListParagraph"/>
        <w:numPr>
          <w:ilvl w:val="0"/>
          <w:numId w:val="1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Are there any </w:t>
      </w:r>
      <w:r w:rsidR="004E4D1F" w:rsidRPr="00413210">
        <w:rPr>
          <w:rFonts w:asciiTheme="minorHAnsi" w:eastAsia="Times New Roman" w:hAnsiTheme="minorHAnsi" w:cstheme="minorHAnsi"/>
          <w:lang w:eastAsia="en-GB"/>
        </w:rPr>
        <w:t xml:space="preserve">legal </w:t>
      </w:r>
      <w:r w:rsidRPr="00413210">
        <w:rPr>
          <w:rFonts w:asciiTheme="minorHAnsi" w:eastAsia="Times New Roman" w:hAnsiTheme="minorHAnsi" w:cstheme="minorHAnsi"/>
          <w:lang w:eastAsia="en-GB"/>
        </w:rPr>
        <w:t xml:space="preserve">charges </w:t>
      </w:r>
      <w:r w:rsidR="00F13BE0" w:rsidRPr="00413210">
        <w:rPr>
          <w:rFonts w:asciiTheme="minorHAnsi" w:eastAsia="Times New Roman" w:hAnsiTheme="minorHAnsi" w:cstheme="minorHAnsi"/>
          <w:lang w:eastAsia="en-GB"/>
        </w:rPr>
        <w:t xml:space="preserve">or encumbrances </w:t>
      </w:r>
      <w:r w:rsidR="003B740A" w:rsidRPr="00413210">
        <w:rPr>
          <w:rFonts w:asciiTheme="minorHAnsi" w:eastAsia="Times New Roman" w:hAnsiTheme="minorHAnsi" w:cstheme="minorHAnsi"/>
          <w:lang w:eastAsia="en-GB"/>
        </w:rPr>
        <w:t xml:space="preserve">on </w:t>
      </w:r>
      <w:r w:rsidR="003B1F06" w:rsidRPr="00413210">
        <w:rPr>
          <w:rFonts w:asciiTheme="minorHAnsi" w:eastAsia="Times New Roman" w:hAnsiTheme="minorHAnsi" w:cstheme="minorHAnsi"/>
          <w:lang w:eastAsia="en-GB"/>
        </w:rPr>
        <w:t xml:space="preserve">the </w:t>
      </w:r>
      <w:r w:rsidRPr="00413210">
        <w:rPr>
          <w:rFonts w:asciiTheme="minorHAnsi" w:eastAsia="Times New Roman" w:hAnsiTheme="minorHAnsi" w:cstheme="minorHAnsi"/>
          <w:lang w:eastAsia="en-GB"/>
        </w:rPr>
        <w:t>land from other lenders</w:t>
      </w:r>
      <w:r w:rsidR="004E4D1F" w:rsidRPr="00413210">
        <w:rPr>
          <w:rFonts w:asciiTheme="minorHAnsi" w:eastAsia="Times New Roman" w:hAnsiTheme="minorHAnsi" w:cstheme="minorHAnsi"/>
          <w:lang w:eastAsia="en-GB"/>
        </w:rPr>
        <w:t>?</w:t>
      </w:r>
    </w:p>
    <w:p w14:paraId="2E54024A" w14:textId="77777777" w:rsidR="00B8139A" w:rsidRPr="00413210" w:rsidRDefault="00B8139A" w:rsidP="00B8139A">
      <w:pPr>
        <w:pStyle w:val="ListParagraph"/>
        <w:contextualSpacing/>
        <w:rPr>
          <w:rFonts w:asciiTheme="minorHAnsi" w:eastAsia="Times New Roman" w:hAnsiTheme="minorHAnsi" w:cstheme="minorHAnsi"/>
          <w:lang w:eastAsia="en-GB"/>
        </w:rPr>
      </w:pPr>
    </w:p>
    <w:p w14:paraId="61FD2322" w14:textId="77777777" w:rsidR="007C07E6" w:rsidRPr="00413210" w:rsidRDefault="007C07E6" w:rsidP="00276576">
      <w:pPr>
        <w:spacing w:after="0" w:line="240" w:lineRule="auto"/>
        <w:rPr>
          <w:rFonts w:eastAsia="Times New Roman" w:cstheme="minorHAnsi"/>
        </w:rPr>
      </w:pPr>
    </w:p>
    <w:p w14:paraId="0E891B86" w14:textId="0DA43E9D" w:rsidR="007C07E6" w:rsidRPr="00413210" w:rsidRDefault="007C07E6" w:rsidP="00276576">
      <w:pPr>
        <w:spacing w:after="0" w:line="240" w:lineRule="auto"/>
        <w:rPr>
          <w:rFonts w:eastAsia="Times New Roman" w:cstheme="minorHAnsi"/>
          <w:b/>
          <w:bCs/>
        </w:rPr>
      </w:pPr>
      <w:r w:rsidRPr="00413210">
        <w:rPr>
          <w:rFonts w:eastAsia="Times New Roman" w:cstheme="minorHAnsi"/>
          <w:b/>
          <w:bCs/>
        </w:rPr>
        <w:t>What happens next?</w:t>
      </w:r>
    </w:p>
    <w:p w14:paraId="474F126E" w14:textId="4A786CB9" w:rsidR="00276576" w:rsidRPr="00413210" w:rsidRDefault="007C07E6" w:rsidP="00276576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="Times New Roman" w:cstheme="minorHAnsi"/>
        </w:rPr>
        <w:t xml:space="preserve">Once we’ve received </w:t>
      </w:r>
      <w:r w:rsidR="00DF789F" w:rsidRPr="00413210">
        <w:rPr>
          <w:rFonts w:eastAsia="Times New Roman" w:cstheme="minorHAnsi"/>
        </w:rPr>
        <w:t>all</w:t>
      </w:r>
      <w:r w:rsidRPr="00413210">
        <w:rPr>
          <w:rFonts w:eastAsia="Times New Roman" w:cstheme="minorHAnsi"/>
        </w:rPr>
        <w:t xml:space="preserve"> the above information</w:t>
      </w:r>
      <w:r w:rsidR="004C5204" w:rsidRPr="00413210">
        <w:rPr>
          <w:rFonts w:eastAsia="Times New Roman" w:cstheme="minorHAnsi"/>
        </w:rPr>
        <w:t>, t</w:t>
      </w:r>
      <w:r w:rsidR="00151748" w:rsidRPr="00413210">
        <w:rPr>
          <w:rFonts w:eastAsia="Times New Roman" w:cstheme="minorHAnsi"/>
        </w:rPr>
        <w:t xml:space="preserve">he SBW team will undertake a </w:t>
      </w:r>
      <w:r w:rsidR="00276576" w:rsidRPr="00413210">
        <w:rPr>
          <w:rFonts w:eastAsia="Times New Roman" w:cstheme="minorHAnsi"/>
        </w:rPr>
        <w:t xml:space="preserve">high-level viability assessment </w:t>
      </w:r>
      <w:r w:rsidR="00DF789F" w:rsidRPr="00413210">
        <w:rPr>
          <w:rFonts w:eastAsia="Times New Roman" w:cstheme="minorHAnsi"/>
        </w:rPr>
        <w:t xml:space="preserve">of the land.  </w:t>
      </w:r>
      <w:r w:rsidR="00276576" w:rsidRPr="00413210">
        <w:rPr>
          <w:rFonts w:eastAsia="Times New Roman" w:cstheme="minorHAnsi"/>
        </w:rPr>
        <w:t xml:space="preserve"> </w:t>
      </w:r>
    </w:p>
    <w:p w14:paraId="3F82D696" w14:textId="77777777" w:rsidR="00276576" w:rsidRPr="00413210" w:rsidRDefault="00276576" w:rsidP="00276576">
      <w:pPr>
        <w:spacing w:after="0" w:line="240" w:lineRule="auto"/>
        <w:rPr>
          <w:rFonts w:eastAsia="Times New Roman" w:cstheme="minorHAnsi"/>
        </w:rPr>
      </w:pPr>
    </w:p>
    <w:p w14:paraId="196EFD0E" w14:textId="1DBD5CAF" w:rsidR="00276576" w:rsidRPr="00413210" w:rsidRDefault="00D669A0" w:rsidP="00276576">
      <w:pPr>
        <w:spacing w:after="0" w:line="240" w:lineRule="auto"/>
        <w:rPr>
          <w:rFonts w:eastAsiaTheme="majorEastAsia" w:cstheme="minorHAnsi"/>
        </w:rPr>
      </w:pPr>
      <w:r w:rsidRPr="00413210">
        <w:rPr>
          <w:rFonts w:eastAsiaTheme="majorEastAsia" w:cstheme="minorHAnsi"/>
        </w:rPr>
        <w:t xml:space="preserve">If </w:t>
      </w:r>
      <w:r w:rsidR="008444B1" w:rsidRPr="00413210">
        <w:rPr>
          <w:rFonts w:eastAsiaTheme="majorEastAsia" w:cstheme="minorHAnsi"/>
        </w:rPr>
        <w:t xml:space="preserve">the land is </w:t>
      </w:r>
      <w:r w:rsidRPr="00413210">
        <w:rPr>
          <w:rFonts w:eastAsiaTheme="majorEastAsia" w:cstheme="minorHAnsi"/>
        </w:rPr>
        <w:t xml:space="preserve">deemed </w:t>
      </w:r>
      <w:r w:rsidR="00047DD8" w:rsidRPr="00413210">
        <w:rPr>
          <w:rFonts w:eastAsiaTheme="majorEastAsia" w:cstheme="minorHAnsi"/>
        </w:rPr>
        <w:t>suitable for the scheme</w:t>
      </w:r>
      <w:r w:rsidRPr="00413210">
        <w:rPr>
          <w:rFonts w:eastAsiaTheme="majorEastAsia" w:cstheme="minorHAnsi"/>
        </w:rPr>
        <w:t xml:space="preserve">, </w:t>
      </w:r>
      <w:r w:rsidR="00D2125A" w:rsidRPr="00413210">
        <w:rPr>
          <w:rFonts w:eastAsiaTheme="majorEastAsia" w:cstheme="minorHAnsi"/>
        </w:rPr>
        <w:t>you will be asked to progress to</w:t>
      </w:r>
      <w:r w:rsidR="008444B1" w:rsidRPr="00413210">
        <w:rPr>
          <w:rFonts w:eastAsiaTheme="majorEastAsia" w:cstheme="minorHAnsi"/>
        </w:rPr>
        <w:t xml:space="preserve"> a </w:t>
      </w:r>
      <w:r w:rsidR="00D2125A" w:rsidRPr="00413210">
        <w:rPr>
          <w:rFonts w:eastAsiaTheme="majorEastAsia" w:cstheme="minorHAnsi"/>
        </w:rPr>
        <w:t xml:space="preserve">Decision in </w:t>
      </w:r>
      <w:r w:rsidR="008444B1" w:rsidRPr="00413210">
        <w:rPr>
          <w:rFonts w:eastAsiaTheme="majorEastAsia" w:cstheme="minorHAnsi"/>
        </w:rPr>
        <w:t>Principle</w:t>
      </w:r>
      <w:r w:rsidR="009200DA" w:rsidRPr="00413210">
        <w:rPr>
          <w:rFonts w:eastAsiaTheme="majorEastAsia" w:cstheme="minorHAnsi"/>
        </w:rPr>
        <w:t xml:space="preserve"> (“D</w:t>
      </w:r>
      <w:r w:rsidR="008B7089" w:rsidRPr="00413210">
        <w:rPr>
          <w:rFonts w:eastAsiaTheme="majorEastAsia" w:cstheme="minorHAnsi"/>
        </w:rPr>
        <w:t>i</w:t>
      </w:r>
      <w:r w:rsidR="009200DA" w:rsidRPr="00413210">
        <w:rPr>
          <w:rFonts w:eastAsiaTheme="majorEastAsia" w:cstheme="minorHAnsi"/>
        </w:rPr>
        <w:t>P”)</w:t>
      </w:r>
      <w:r w:rsidR="00D2125A" w:rsidRPr="00413210">
        <w:rPr>
          <w:rFonts w:eastAsiaTheme="majorEastAsia" w:cstheme="minorHAnsi"/>
        </w:rPr>
        <w:t xml:space="preserve"> </w:t>
      </w:r>
      <w:r w:rsidR="008444B1" w:rsidRPr="00413210">
        <w:rPr>
          <w:rFonts w:eastAsiaTheme="majorEastAsia" w:cstheme="minorHAnsi"/>
        </w:rPr>
        <w:t>application</w:t>
      </w:r>
      <w:r w:rsidR="004D0F94" w:rsidRPr="00413210">
        <w:rPr>
          <w:rFonts w:eastAsiaTheme="majorEastAsia" w:cstheme="minorHAnsi"/>
        </w:rPr>
        <w:t xml:space="preserve"> through the SBW website</w:t>
      </w:r>
      <w:r w:rsidR="00F80DF1" w:rsidRPr="00413210">
        <w:rPr>
          <w:rFonts w:eastAsiaTheme="majorEastAsia" w:cstheme="minorHAnsi"/>
        </w:rPr>
        <w:t xml:space="preserve">, where you will be asked about your current financial </w:t>
      </w:r>
      <w:r w:rsidR="00EA7FAD" w:rsidRPr="00413210">
        <w:rPr>
          <w:rFonts w:eastAsiaTheme="majorEastAsia" w:cstheme="minorHAnsi"/>
        </w:rPr>
        <w:t>position and how you intend to repay the SBW loan</w:t>
      </w:r>
      <w:r w:rsidR="009200DA" w:rsidRPr="00413210">
        <w:rPr>
          <w:rFonts w:eastAsiaTheme="majorEastAsia" w:cstheme="minorHAnsi"/>
        </w:rPr>
        <w:t xml:space="preserve">. A </w:t>
      </w:r>
      <w:r w:rsidR="004C382A" w:rsidRPr="00413210">
        <w:rPr>
          <w:rFonts w:eastAsiaTheme="majorEastAsia" w:cstheme="minorHAnsi"/>
        </w:rPr>
        <w:t>‘soft’</w:t>
      </w:r>
      <w:r w:rsidR="00A07878" w:rsidRPr="00413210">
        <w:rPr>
          <w:rFonts w:eastAsiaTheme="majorEastAsia" w:cstheme="minorHAnsi"/>
        </w:rPr>
        <w:t xml:space="preserve"> </w:t>
      </w:r>
      <w:r w:rsidR="009200DA" w:rsidRPr="00413210">
        <w:rPr>
          <w:rFonts w:eastAsiaTheme="majorEastAsia" w:cstheme="minorHAnsi"/>
        </w:rPr>
        <w:t>credit check will be undertaken at this stage</w:t>
      </w:r>
      <w:r w:rsidR="00882BB4" w:rsidRPr="00413210">
        <w:rPr>
          <w:rFonts w:eastAsiaTheme="majorEastAsia" w:cstheme="minorHAnsi"/>
        </w:rPr>
        <w:t>; this search will appear on your credit report and will be visible to you and us, but not to other credit providers.</w:t>
      </w:r>
    </w:p>
    <w:p w14:paraId="255002D8" w14:textId="77777777" w:rsidR="00E30993" w:rsidRPr="00413210" w:rsidRDefault="00E30993" w:rsidP="00276576">
      <w:pPr>
        <w:spacing w:after="0" w:line="240" w:lineRule="auto"/>
        <w:rPr>
          <w:rFonts w:eastAsiaTheme="majorEastAsia" w:cstheme="minorHAnsi"/>
        </w:rPr>
      </w:pPr>
    </w:p>
    <w:p w14:paraId="4EE039AA" w14:textId="25E931C0" w:rsidR="00276576" w:rsidRPr="00413210" w:rsidRDefault="007E1F9E" w:rsidP="00276576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Theme="majorEastAsia" w:cstheme="minorHAnsi"/>
        </w:rPr>
        <w:t>If your DiP application is successful,</w:t>
      </w:r>
      <w:r w:rsidR="00276576" w:rsidRPr="00413210">
        <w:rPr>
          <w:rFonts w:eastAsiaTheme="majorEastAsia" w:cstheme="minorHAnsi"/>
        </w:rPr>
        <w:t xml:space="preserve"> a professional valuation of the land will be required </w:t>
      </w:r>
      <w:r w:rsidR="00682076">
        <w:rPr>
          <w:rFonts w:eastAsia="Times New Roman"/>
        </w:rPr>
        <w:t>(</w:t>
      </w:r>
      <w:r w:rsidR="00682076">
        <w:rPr>
          <w:rStyle w:val="ui-provider"/>
          <w:rFonts w:eastAsia="Times New Roman"/>
        </w:rPr>
        <w:t>RICS Valuation – Global Standards 2017 (incorporating the IVSC International Valuation Standards)</w:t>
      </w:r>
      <w:r w:rsidR="001F296D">
        <w:rPr>
          <w:rFonts w:eastAsiaTheme="majorEastAsia" w:cstheme="minorHAnsi"/>
        </w:rPr>
        <w:t xml:space="preserve">you’re your </w:t>
      </w:r>
      <w:r w:rsidR="00276576" w:rsidRPr="00413210">
        <w:rPr>
          <w:rFonts w:eastAsiaTheme="majorEastAsia" w:cstheme="minorHAnsi"/>
        </w:rPr>
        <w:t>expense</w:t>
      </w:r>
      <w:r w:rsidR="00682076">
        <w:rPr>
          <w:rFonts w:eastAsiaTheme="majorEastAsia" w:cstheme="minorHAnsi"/>
        </w:rPr>
        <w:t>,</w:t>
      </w:r>
      <w:r w:rsidR="00276576" w:rsidRPr="00413210">
        <w:rPr>
          <w:rFonts w:eastAsiaTheme="majorEastAsia" w:cstheme="minorHAnsi"/>
        </w:rPr>
        <w:t xml:space="preserve"> confirming:</w:t>
      </w:r>
    </w:p>
    <w:p w14:paraId="0B1105AE" w14:textId="77777777" w:rsidR="00276576" w:rsidRPr="00413210" w:rsidRDefault="00276576" w:rsidP="00276576">
      <w:pPr>
        <w:spacing w:after="0" w:line="240" w:lineRule="auto"/>
        <w:rPr>
          <w:rFonts w:eastAsiaTheme="majorEastAsia" w:cstheme="minorHAnsi"/>
        </w:rPr>
      </w:pPr>
    </w:p>
    <w:p w14:paraId="27138C4D" w14:textId="4AB99E66" w:rsidR="00276576" w:rsidRPr="00413210" w:rsidRDefault="003C482C" w:rsidP="00276576">
      <w:pPr>
        <w:pStyle w:val="ListParagraph"/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The c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>urrent value of the land (with</w:t>
      </w:r>
      <w:r w:rsidRPr="00413210">
        <w:rPr>
          <w:rFonts w:asciiTheme="minorHAnsi" w:eastAsia="Times New Roman" w:hAnsiTheme="minorHAnsi" w:cstheme="minorHAnsi"/>
          <w:lang w:eastAsia="en-GB"/>
        </w:rPr>
        <w:t xml:space="preserve"> or 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>without planning)</w:t>
      </w:r>
    </w:p>
    <w:p w14:paraId="33FA2045" w14:textId="1742462F" w:rsidR="00276576" w:rsidRPr="00413210" w:rsidRDefault="003C482C" w:rsidP="00276576">
      <w:pPr>
        <w:pStyle w:val="ListParagraph"/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The v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 xml:space="preserve">alue of the land with the benefit of planning </w:t>
      </w:r>
      <w:r w:rsidR="000A2A3B" w:rsidRPr="00413210">
        <w:rPr>
          <w:rFonts w:asciiTheme="minorHAnsi" w:eastAsia="Times New Roman" w:hAnsiTheme="minorHAnsi" w:cstheme="minorHAnsi"/>
          <w:lang w:eastAsia="en-GB"/>
        </w:rPr>
        <w:t xml:space="preserve">permission 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 xml:space="preserve">(if </w:t>
      </w:r>
      <w:r w:rsidR="000A2A3B" w:rsidRPr="00413210">
        <w:rPr>
          <w:rFonts w:asciiTheme="minorHAnsi" w:eastAsia="Times New Roman" w:hAnsiTheme="minorHAnsi" w:cstheme="minorHAnsi"/>
          <w:lang w:eastAsia="en-GB"/>
        </w:rPr>
        <w:t>planning hasn’t been granted yet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>)</w:t>
      </w:r>
    </w:p>
    <w:p w14:paraId="1DB4B6AF" w14:textId="22DBCE82" w:rsidR="00276576" w:rsidRPr="00413210" w:rsidRDefault="002B33AF" w:rsidP="00276576">
      <w:pPr>
        <w:pStyle w:val="ListParagraph"/>
        <w:numPr>
          <w:ilvl w:val="0"/>
          <w:numId w:val="2"/>
        </w:numPr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The G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 xml:space="preserve">ross </w:t>
      </w:r>
      <w:r w:rsidRPr="00413210">
        <w:rPr>
          <w:rFonts w:asciiTheme="minorHAnsi" w:eastAsia="Times New Roman" w:hAnsiTheme="minorHAnsi" w:cstheme="minorHAnsi"/>
          <w:lang w:eastAsia="en-GB"/>
        </w:rPr>
        <w:t>D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 xml:space="preserve">evelopment </w:t>
      </w:r>
      <w:r w:rsidRPr="00413210">
        <w:rPr>
          <w:rFonts w:asciiTheme="minorHAnsi" w:eastAsia="Times New Roman" w:hAnsiTheme="minorHAnsi" w:cstheme="minorHAnsi"/>
          <w:lang w:eastAsia="en-GB"/>
        </w:rPr>
        <w:t>V</w:t>
      </w:r>
      <w:r w:rsidR="00276576" w:rsidRPr="00413210">
        <w:rPr>
          <w:rFonts w:asciiTheme="minorHAnsi" w:eastAsia="Times New Roman" w:hAnsiTheme="minorHAnsi" w:cstheme="minorHAnsi"/>
          <w:lang w:eastAsia="en-GB"/>
        </w:rPr>
        <w:t>alue of the completed propert</w:t>
      </w:r>
      <w:r w:rsidR="000A2A3B" w:rsidRPr="00413210">
        <w:rPr>
          <w:rFonts w:asciiTheme="minorHAnsi" w:eastAsia="Times New Roman" w:hAnsiTheme="minorHAnsi" w:cstheme="minorHAnsi"/>
          <w:lang w:eastAsia="en-GB"/>
        </w:rPr>
        <w:t>y</w:t>
      </w:r>
      <w:r w:rsidRPr="00413210">
        <w:rPr>
          <w:rFonts w:asciiTheme="minorHAnsi" w:eastAsia="Times New Roman" w:hAnsiTheme="minorHAnsi" w:cstheme="minorHAnsi"/>
          <w:lang w:eastAsia="en-GB"/>
        </w:rPr>
        <w:t>/ies</w:t>
      </w:r>
    </w:p>
    <w:p w14:paraId="38D11338" w14:textId="77777777" w:rsidR="00276576" w:rsidRPr="00413210" w:rsidRDefault="00276576" w:rsidP="00276576">
      <w:pPr>
        <w:pStyle w:val="ListParagraph"/>
        <w:contextualSpacing/>
        <w:rPr>
          <w:rFonts w:asciiTheme="minorHAnsi" w:eastAsia="Times New Roman" w:hAnsiTheme="minorHAnsi" w:cstheme="minorHAnsi"/>
          <w:lang w:eastAsia="en-GB"/>
        </w:rPr>
      </w:pPr>
    </w:p>
    <w:p w14:paraId="0C3E0F9D" w14:textId="4173D75A" w:rsidR="001500B6" w:rsidRPr="00413210" w:rsidRDefault="00801DDA" w:rsidP="00276576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="Times New Roman" w:cstheme="minorHAnsi"/>
        </w:rPr>
        <w:lastRenderedPageBreak/>
        <w:t>Once the valuation report is received</w:t>
      </w:r>
      <w:r w:rsidR="008A1327" w:rsidRPr="00413210">
        <w:rPr>
          <w:rFonts w:eastAsia="Times New Roman" w:cstheme="minorHAnsi"/>
        </w:rPr>
        <w:t xml:space="preserve"> (</w:t>
      </w:r>
      <w:r w:rsidRPr="00413210">
        <w:rPr>
          <w:rFonts w:eastAsia="Times New Roman" w:cstheme="minorHAnsi"/>
        </w:rPr>
        <w:t>and assuming the land is still viable for the scheme</w:t>
      </w:r>
      <w:r w:rsidR="008A1327" w:rsidRPr="00413210">
        <w:rPr>
          <w:rFonts w:eastAsia="Times New Roman" w:cstheme="minorHAnsi"/>
        </w:rPr>
        <w:t>)</w:t>
      </w:r>
      <w:r w:rsidRPr="00413210">
        <w:rPr>
          <w:rFonts w:eastAsia="Times New Roman" w:cstheme="minorHAnsi"/>
        </w:rPr>
        <w:t xml:space="preserve"> you </w:t>
      </w:r>
      <w:r w:rsidR="001500B6" w:rsidRPr="00413210">
        <w:rPr>
          <w:rFonts w:eastAsia="Times New Roman" w:cstheme="minorHAnsi"/>
        </w:rPr>
        <w:t>will proceed to the next stage of the process.</w:t>
      </w:r>
    </w:p>
    <w:p w14:paraId="7BA3A168" w14:textId="77777777" w:rsidR="00E71438" w:rsidRPr="00413210" w:rsidRDefault="00E71438" w:rsidP="00276576">
      <w:pPr>
        <w:spacing w:after="0" w:line="240" w:lineRule="auto"/>
        <w:rPr>
          <w:rFonts w:eastAsia="Times New Roman" w:cstheme="minorHAnsi"/>
        </w:rPr>
      </w:pPr>
    </w:p>
    <w:p w14:paraId="2CAE1472" w14:textId="73F77DFA" w:rsidR="001F0712" w:rsidRPr="00413210" w:rsidRDefault="008A1327" w:rsidP="00EE6215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="Times New Roman" w:cstheme="minorHAnsi"/>
        </w:rPr>
        <w:t xml:space="preserve">Your DiP remains valid for 3 months </w:t>
      </w:r>
      <w:r w:rsidR="00886EFA" w:rsidRPr="00413210">
        <w:rPr>
          <w:rFonts w:eastAsia="Times New Roman" w:cstheme="minorHAnsi"/>
        </w:rPr>
        <w:t xml:space="preserve">to allow time for you </w:t>
      </w:r>
      <w:r w:rsidR="00886EFA" w:rsidRPr="00074F7C">
        <w:rPr>
          <w:rFonts w:eastAsia="Times New Roman" w:cstheme="minorHAnsi"/>
        </w:rPr>
        <w:t xml:space="preserve">to </w:t>
      </w:r>
      <w:r w:rsidR="00BE1437" w:rsidRPr="00074F7C">
        <w:rPr>
          <w:rFonts w:eastAsia="Times New Roman" w:cstheme="minorHAnsi"/>
        </w:rPr>
        <w:t>secure planning permission (if needed),</w:t>
      </w:r>
      <w:r w:rsidR="00BE1437">
        <w:rPr>
          <w:rFonts w:eastAsia="Times New Roman" w:cstheme="minorHAnsi"/>
        </w:rPr>
        <w:t xml:space="preserve"> </w:t>
      </w:r>
      <w:r w:rsidR="00886EFA" w:rsidRPr="00413210">
        <w:rPr>
          <w:rFonts w:eastAsia="Times New Roman" w:cstheme="minorHAnsi"/>
        </w:rPr>
        <w:t xml:space="preserve">find a </w:t>
      </w:r>
      <w:r w:rsidR="001F0712" w:rsidRPr="00413210">
        <w:rPr>
          <w:rFonts w:eastAsia="Times New Roman" w:cstheme="minorHAnsi"/>
        </w:rPr>
        <w:t>builder and</w:t>
      </w:r>
      <w:r w:rsidR="00F945A7" w:rsidRPr="00413210">
        <w:rPr>
          <w:rFonts w:eastAsia="Times New Roman" w:cstheme="minorHAnsi"/>
        </w:rPr>
        <w:t xml:space="preserve"> </w:t>
      </w:r>
      <w:r w:rsidR="00886EFA" w:rsidRPr="00413210">
        <w:rPr>
          <w:rFonts w:eastAsia="Times New Roman" w:cstheme="minorHAnsi"/>
        </w:rPr>
        <w:t>agree your design</w:t>
      </w:r>
      <w:r w:rsidR="001F0712" w:rsidRPr="00413210">
        <w:rPr>
          <w:rFonts w:eastAsia="Times New Roman" w:cstheme="minorHAnsi"/>
        </w:rPr>
        <w:t>s</w:t>
      </w:r>
      <w:r w:rsidR="00886EFA" w:rsidRPr="00413210">
        <w:rPr>
          <w:rFonts w:eastAsia="Times New Roman" w:cstheme="minorHAnsi"/>
        </w:rPr>
        <w:t xml:space="preserve"> and </w:t>
      </w:r>
      <w:r w:rsidR="00F945A7" w:rsidRPr="00413210">
        <w:rPr>
          <w:rFonts w:eastAsia="Times New Roman" w:cstheme="minorHAnsi"/>
        </w:rPr>
        <w:t xml:space="preserve">build </w:t>
      </w:r>
      <w:r w:rsidR="00886EFA" w:rsidRPr="00413210">
        <w:rPr>
          <w:rFonts w:eastAsia="Times New Roman" w:cstheme="minorHAnsi"/>
        </w:rPr>
        <w:t xml:space="preserve">costs. Your builder </w:t>
      </w:r>
      <w:r w:rsidR="00886EFA" w:rsidRPr="00413210">
        <w:rPr>
          <w:rFonts w:eastAsia="Times New Roman" w:cstheme="minorHAnsi"/>
          <w:b/>
          <w:bCs/>
        </w:rPr>
        <w:t>must</w:t>
      </w:r>
      <w:r w:rsidR="00886EFA" w:rsidRPr="00413210">
        <w:rPr>
          <w:rFonts w:eastAsia="Times New Roman" w:cstheme="minorHAnsi"/>
        </w:rPr>
        <w:t xml:space="preserve"> be </w:t>
      </w:r>
      <w:r w:rsidR="002F0B90" w:rsidRPr="00413210">
        <w:rPr>
          <w:rFonts w:eastAsia="Times New Roman" w:cstheme="minorHAnsi"/>
        </w:rPr>
        <w:t>TrustMark accredited</w:t>
      </w:r>
      <w:r w:rsidR="00464A32" w:rsidRPr="00413210">
        <w:rPr>
          <w:rFonts w:eastAsia="Times New Roman" w:cstheme="minorHAnsi"/>
        </w:rPr>
        <w:t xml:space="preserve">; further information about TrustMark and help with finding a suitable builder can be found </w:t>
      </w:r>
      <w:r w:rsidR="00F22B56" w:rsidRPr="00413210">
        <w:rPr>
          <w:rFonts w:eastAsia="Times New Roman" w:cstheme="minorHAnsi"/>
        </w:rPr>
        <w:t xml:space="preserve">on their website </w:t>
      </w:r>
      <w:r w:rsidR="00464A32" w:rsidRPr="00413210">
        <w:rPr>
          <w:rFonts w:eastAsia="Times New Roman" w:cstheme="minorHAnsi"/>
        </w:rPr>
        <w:t xml:space="preserve"> </w:t>
      </w:r>
      <w:hyperlink r:id="rId11" w:history="1">
        <w:r w:rsidR="00E71438" w:rsidRPr="00413210">
          <w:rPr>
            <w:rStyle w:val="Hyperlink"/>
            <w:rFonts w:eastAsia="Times New Roman" w:cstheme="minorHAnsi"/>
          </w:rPr>
          <w:t>https://www.trustmark.org.uk/homeowner</w:t>
        </w:r>
      </w:hyperlink>
      <w:r w:rsidR="00464A32" w:rsidRPr="00413210">
        <w:rPr>
          <w:rFonts w:eastAsia="Times New Roman" w:cstheme="minorHAnsi"/>
        </w:rPr>
        <w:t xml:space="preserve">.  </w:t>
      </w:r>
    </w:p>
    <w:p w14:paraId="66DD3017" w14:textId="77777777" w:rsidR="001F0712" w:rsidRPr="00413210" w:rsidRDefault="001F0712" w:rsidP="00EE6215">
      <w:pPr>
        <w:spacing w:after="0" w:line="240" w:lineRule="auto"/>
        <w:rPr>
          <w:rFonts w:eastAsia="Times New Roman" w:cstheme="minorHAnsi"/>
        </w:rPr>
      </w:pPr>
    </w:p>
    <w:p w14:paraId="40FC6AE2" w14:textId="2D5311C3" w:rsidR="00EE6215" w:rsidRPr="00413210" w:rsidRDefault="00464A32" w:rsidP="00EE6215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="Times New Roman" w:cstheme="minorHAnsi"/>
        </w:rPr>
        <w:t>If you are a builder by trade and want to build your home yourself, you will still need to be TrustMark accredited.</w:t>
      </w:r>
    </w:p>
    <w:p w14:paraId="6E69DA1C" w14:textId="77777777" w:rsidR="00464A32" w:rsidRPr="00413210" w:rsidRDefault="00464A32" w:rsidP="00EE6215">
      <w:pPr>
        <w:spacing w:after="0" w:line="240" w:lineRule="auto"/>
        <w:rPr>
          <w:rFonts w:eastAsia="Times New Roman" w:cstheme="minorHAnsi"/>
        </w:rPr>
      </w:pPr>
    </w:p>
    <w:p w14:paraId="7C2CCCA8" w14:textId="0CF2B854" w:rsidR="005676E1" w:rsidRPr="00413210" w:rsidRDefault="005676E1" w:rsidP="00276576">
      <w:pPr>
        <w:spacing w:after="0" w:line="240" w:lineRule="auto"/>
        <w:rPr>
          <w:rFonts w:cstheme="minorHAnsi"/>
          <w:color w:val="3C3C3C"/>
          <w:shd w:val="clear" w:color="auto" w:fill="FFFFFF"/>
        </w:rPr>
      </w:pPr>
      <w:r w:rsidRPr="00413210">
        <w:rPr>
          <w:rFonts w:cstheme="minorHAnsi"/>
          <w:color w:val="3C3C3C"/>
          <w:shd w:val="clear" w:color="auto" w:fill="FFFFFF"/>
        </w:rPr>
        <w:t>When you</w:t>
      </w:r>
      <w:r w:rsidR="00BC6114" w:rsidRPr="00413210">
        <w:rPr>
          <w:rFonts w:cstheme="minorHAnsi"/>
          <w:color w:val="3C3C3C"/>
          <w:shd w:val="clear" w:color="auto" w:fill="FFFFFF"/>
        </w:rPr>
        <w:t>’</w:t>
      </w:r>
      <w:r w:rsidRPr="00413210">
        <w:rPr>
          <w:rFonts w:cstheme="minorHAnsi"/>
          <w:color w:val="3C3C3C"/>
          <w:shd w:val="clear" w:color="auto" w:fill="FFFFFF"/>
        </w:rPr>
        <w:t>ve chosen your builder</w:t>
      </w:r>
      <w:r w:rsidR="009D4A0D" w:rsidRPr="00413210">
        <w:rPr>
          <w:rFonts w:cstheme="minorHAnsi"/>
          <w:color w:val="3C3C3C"/>
          <w:shd w:val="clear" w:color="auto" w:fill="FFFFFF"/>
        </w:rPr>
        <w:t xml:space="preserve">, confirmed your </w:t>
      </w:r>
      <w:r w:rsidRPr="00413210">
        <w:rPr>
          <w:rFonts w:cstheme="minorHAnsi"/>
          <w:color w:val="3C3C3C"/>
          <w:shd w:val="clear" w:color="auto" w:fill="FFFFFF"/>
        </w:rPr>
        <w:t xml:space="preserve">design and agreed the build costs, </w:t>
      </w:r>
      <w:r w:rsidR="00E3467A" w:rsidRPr="00413210">
        <w:rPr>
          <w:rFonts w:cstheme="minorHAnsi"/>
          <w:color w:val="3C3C3C"/>
          <w:shd w:val="clear" w:color="auto" w:fill="FFFFFF"/>
        </w:rPr>
        <w:t>we’ll</w:t>
      </w:r>
      <w:r w:rsidR="00CB7219" w:rsidRPr="00413210">
        <w:rPr>
          <w:rFonts w:cstheme="minorHAnsi"/>
          <w:color w:val="3C3C3C"/>
          <w:shd w:val="clear" w:color="auto" w:fill="FFFFFF"/>
        </w:rPr>
        <w:t xml:space="preserve"> have a </w:t>
      </w:r>
      <w:r w:rsidR="00E3467A" w:rsidRPr="00413210">
        <w:rPr>
          <w:rFonts w:cstheme="minorHAnsi"/>
          <w:color w:val="3C3C3C"/>
          <w:shd w:val="clear" w:color="auto" w:fill="FFFFFF"/>
        </w:rPr>
        <w:t>g</w:t>
      </w:r>
      <w:r w:rsidR="00CB7219" w:rsidRPr="00413210">
        <w:rPr>
          <w:rFonts w:cstheme="minorHAnsi"/>
          <w:color w:val="3C3C3C"/>
          <w:shd w:val="clear" w:color="auto" w:fill="FFFFFF"/>
        </w:rPr>
        <w:t>ood idea of</w:t>
      </w:r>
      <w:r w:rsidR="00E3467A" w:rsidRPr="00413210">
        <w:rPr>
          <w:rFonts w:cstheme="minorHAnsi"/>
          <w:color w:val="3C3C3C"/>
          <w:shd w:val="clear" w:color="auto" w:fill="FFFFFF"/>
        </w:rPr>
        <w:t xml:space="preserve"> the</w:t>
      </w:r>
      <w:r w:rsidR="00CB7219" w:rsidRPr="00413210">
        <w:rPr>
          <w:rFonts w:cstheme="minorHAnsi"/>
          <w:color w:val="3C3C3C"/>
          <w:shd w:val="clear" w:color="auto" w:fill="FFFFFF"/>
        </w:rPr>
        <w:t xml:space="preserve"> total con</w:t>
      </w:r>
      <w:r w:rsidR="00E3467A" w:rsidRPr="00413210">
        <w:rPr>
          <w:rFonts w:cstheme="minorHAnsi"/>
          <w:color w:val="3C3C3C"/>
          <w:shd w:val="clear" w:color="auto" w:fill="FFFFFF"/>
        </w:rPr>
        <w:t>s</w:t>
      </w:r>
      <w:r w:rsidR="00CB7219" w:rsidRPr="00413210">
        <w:rPr>
          <w:rFonts w:cstheme="minorHAnsi"/>
          <w:color w:val="3C3C3C"/>
          <w:shd w:val="clear" w:color="auto" w:fill="FFFFFF"/>
        </w:rPr>
        <w:t>truction cost</w:t>
      </w:r>
      <w:r w:rsidR="00E3467A" w:rsidRPr="00413210">
        <w:rPr>
          <w:rFonts w:cstheme="minorHAnsi"/>
          <w:color w:val="3C3C3C"/>
          <w:shd w:val="clear" w:color="auto" w:fill="FFFFFF"/>
        </w:rPr>
        <w:t>s</w:t>
      </w:r>
      <w:r w:rsidR="00290F7C" w:rsidRPr="00413210">
        <w:rPr>
          <w:rFonts w:cstheme="minorHAnsi"/>
          <w:color w:val="3C3C3C"/>
          <w:shd w:val="clear" w:color="auto" w:fill="FFFFFF"/>
        </w:rPr>
        <w:t>,</w:t>
      </w:r>
      <w:r w:rsidR="00CB7219" w:rsidRPr="00413210">
        <w:rPr>
          <w:rFonts w:cstheme="minorHAnsi"/>
          <w:color w:val="3C3C3C"/>
          <w:shd w:val="clear" w:color="auto" w:fill="FFFFFF"/>
        </w:rPr>
        <w:t xml:space="preserve"> and how you much </w:t>
      </w:r>
      <w:r w:rsidR="00E3467A" w:rsidRPr="00413210">
        <w:rPr>
          <w:rFonts w:cstheme="minorHAnsi"/>
          <w:color w:val="3C3C3C"/>
          <w:shd w:val="clear" w:color="auto" w:fill="FFFFFF"/>
        </w:rPr>
        <w:t xml:space="preserve">you’ll </w:t>
      </w:r>
      <w:r w:rsidR="00CB7219" w:rsidRPr="00413210">
        <w:rPr>
          <w:rFonts w:cstheme="minorHAnsi"/>
          <w:color w:val="3C3C3C"/>
          <w:shd w:val="clear" w:color="auto" w:fill="FFFFFF"/>
        </w:rPr>
        <w:t>need to borrow from SBW.</w:t>
      </w:r>
      <w:r w:rsidR="00E3467A" w:rsidRPr="00413210">
        <w:rPr>
          <w:rFonts w:cstheme="minorHAnsi"/>
          <w:color w:val="3C3C3C"/>
          <w:shd w:val="clear" w:color="auto" w:fill="FFFFFF"/>
        </w:rPr>
        <w:t xml:space="preserve">  </w:t>
      </w:r>
      <w:r w:rsidR="00CB7219" w:rsidRPr="00413210">
        <w:rPr>
          <w:rFonts w:cstheme="minorHAnsi"/>
          <w:color w:val="3C3C3C"/>
          <w:shd w:val="clear" w:color="auto" w:fill="FFFFFF"/>
        </w:rPr>
        <w:t xml:space="preserve"> </w:t>
      </w:r>
      <w:r w:rsidR="00E40447" w:rsidRPr="00413210">
        <w:rPr>
          <w:rFonts w:cstheme="minorHAnsi"/>
          <w:color w:val="3C3C3C"/>
          <w:shd w:val="clear" w:color="auto" w:fill="FFFFFF"/>
        </w:rPr>
        <w:t>The n</w:t>
      </w:r>
      <w:r w:rsidR="00CB7219" w:rsidRPr="00413210">
        <w:rPr>
          <w:rFonts w:cstheme="minorHAnsi"/>
          <w:color w:val="3C3C3C"/>
          <w:shd w:val="clear" w:color="auto" w:fill="FFFFFF"/>
        </w:rPr>
        <w:t xml:space="preserve">ext step </w:t>
      </w:r>
      <w:r w:rsidR="00E40447" w:rsidRPr="00413210">
        <w:rPr>
          <w:rFonts w:cstheme="minorHAnsi"/>
          <w:color w:val="3C3C3C"/>
          <w:shd w:val="clear" w:color="auto" w:fill="FFFFFF"/>
        </w:rPr>
        <w:t>is to engage a Mortgage Advisor</w:t>
      </w:r>
      <w:r w:rsidR="00CB7219" w:rsidRPr="00413210">
        <w:rPr>
          <w:rFonts w:cstheme="minorHAnsi"/>
          <w:color w:val="3C3C3C"/>
          <w:shd w:val="clear" w:color="auto" w:fill="FFFFFF"/>
        </w:rPr>
        <w:t xml:space="preserve"> to secure an indicative offer</w:t>
      </w:r>
      <w:r w:rsidR="00842F99" w:rsidRPr="00413210">
        <w:rPr>
          <w:rFonts w:cstheme="minorHAnsi"/>
          <w:color w:val="3C3C3C"/>
          <w:shd w:val="clear" w:color="auto" w:fill="FFFFFF"/>
        </w:rPr>
        <w:t xml:space="preserve"> (Agreement in Principle) </w:t>
      </w:r>
      <w:r w:rsidR="00CB7219" w:rsidRPr="00413210">
        <w:rPr>
          <w:rFonts w:cstheme="minorHAnsi"/>
          <w:color w:val="3C3C3C"/>
          <w:shd w:val="clear" w:color="auto" w:fill="FFFFFF"/>
        </w:rPr>
        <w:t>from a</w:t>
      </w:r>
      <w:r w:rsidR="00620DE1" w:rsidRPr="00413210">
        <w:rPr>
          <w:rFonts w:cstheme="minorHAnsi"/>
          <w:color w:val="3C3C3C"/>
          <w:shd w:val="clear" w:color="auto" w:fill="FFFFFF"/>
        </w:rPr>
        <w:t xml:space="preserve"> </w:t>
      </w:r>
      <w:r w:rsidR="00CB7219" w:rsidRPr="00413210">
        <w:rPr>
          <w:rFonts w:cstheme="minorHAnsi"/>
          <w:color w:val="3C3C3C"/>
          <w:shd w:val="clear" w:color="auto" w:fill="FFFFFF"/>
        </w:rPr>
        <w:t xml:space="preserve">lender, which will be used to repay SBW loan.  </w:t>
      </w:r>
      <w:r w:rsidR="00290F7C" w:rsidRPr="00413210">
        <w:rPr>
          <w:rFonts w:cstheme="minorHAnsi"/>
          <w:color w:val="3C3C3C"/>
          <w:shd w:val="clear" w:color="auto" w:fill="FFFFFF"/>
        </w:rPr>
        <w:t>When</w:t>
      </w:r>
      <w:r w:rsidR="00221298" w:rsidRPr="00413210">
        <w:rPr>
          <w:rFonts w:cstheme="minorHAnsi"/>
          <w:color w:val="3C3C3C"/>
          <w:shd w:val="clear" w:color="auto" w:fill="FFFFFF"/>
        </w:rPr>
        <w:t xml:space="preserve"> the AI</w:t>
      </w:r>
      <w:r w:rsidR="002A25D2" w:rsidRPr="00413210">
        <w:rPr>
          <w:rFonts w:cstheme="minorHAnsi"/>
          <w:color w:val="3C3C3C"/>
          <w:shd w:val="clear" w:color="auto" w:fill="FFFFFF"/>
        </w:rPr>
        <w:t xml:space="preserve">P is </w:t>
      </w:r>
      <w:r w:rsidR="00290F7C" w:rsidRPr="00413210">
        <w:rPr>
          <w:rFonts w:cstheme="minorHAnsi"/>
          <w:color w:val="3C3C3C"/>
          <w:shd w:val="clear" w:color="auto" w:fill="FFFFFF"/>
        </w:rPr>
        <w:t>confirmed</w:t>
      </w:r>
      <w:r w:rsidR="002A25D2" w:rsidRPr="00413210">
        <w:rPr>
          <w:rFonts w:cstheme="minorHAnsi"/>
          <w:color w:val="3C3C3C"/>
          <w:shd w:val="clear" w:color="auto" w:fill="FFFFFF"/>
        </w:rPr>
        <w:t xml:space="preserve">, </w:t>
      </w:r>
      <w:r w:rsidR="00CB7219" w:rsidRPr="00413210">
        <w:rPr>
          <w:rFonts w:cstheme="minorHAnsi"/>
          <w:color w:val="3C3C3C"/>
          <w:shd w:val="clear" w:color="auto" w:fill="FFFFFF"/>
        </w:rPr>
        <w:t>the M</w:t>
      </w:r>
      <w:r w:rsidR="002A25D2" w:rsidRPr="00413210">
        <w:rPr>
          <w:rFonts w:cstheme="minorHAnsi"/>
          <w:color w:val="3C3C3C"/>
          <w:shd w:val="clear" w:color="auto" w:fill="FFFFFF"/>
        </w:rPr>
        <w:t xml:space="preserve">ortgage </w:t>
      </w:r>
      <w:r w:rsidR="00CB7219" w:rsidRPr="00413210">
        <w:rPr>
          <w:rFonts w:cstheme="minorHAnsi"/>
          <w:color w:val="3C3C3C"/>
          <w:shd w:val="clear" w:color="auto" w:fill="FFFFFF"/>
        </w:rPr>
        <w:t>A</w:t>
      </w:r>
      <w:r w:rsidR="002A25D2" w:rsidRPr="00413210">
        <w:rPr>
          <w:rFonts w:cstheme="minorHAnsi"/>
          <w:color w:val="3C3C3C"/>
          <w:shd w:val="clear" w:color="auto" w:fill="FFFFFF"/>
        </w:rPr>
        <w:t>dvisor s</w:t>
      </w:r>
      <w:r w:rsidR="008D5B6C" w:rsidRPr="00413210">
        <w:rPr>
          <w:rFonts w:cstheme="minorHAnsi"/>
          <w:color w:val="3C3C3C"/>
          <w:shd w:val="clear" w:color="auto" w:fill="FFFFFF"/>
        </w:rPr>
        <w:t xml:space="preserve">hould submit a full finance application to </w:t>
      </w:r>
      <w:proofErr w:type="spellStart"/>
      <w:r w:rsidR="008D5B6C" w:rsidRPr="00413210">
        <w:rPr>
          <w:rFonts w:cstheme="minorHAnsi"/>
          <w:color w:val="3C3C3C"/>
          <w:shd w:val="clear" w:color="auto" w:fill="FFFFFF"/>
        </w:rPr>
        <w:t>Self Build</w:t>
      </w:r>
      <w:proofErr w:type="spellEnd"/>
      <w:r w:rsidR="008D5B6C" w:rsidRPr="00413210">
        <w:rPr>
          <w:rFonts w:cstheme="minorHAnsi"/>
          <w:color w:val="3C3C3C"/>
          <w:shd w:val="clear" w:color="auto" w:fill="FFFFFF"/>
        </w:rPr>
        <w:t xml:space="preserve"> Wales on your behalf.  If the application is approved, you will be issued with </w:t>
      </w:r>
      <w:r w:rsidR="008D5B6C" w:rsidRPr="00413210">
        <w:rPr>
          <w:rStyle w:val="Strong"/>
          <w:rFonts w:cstheme="minorHAnsi"/>
          <w:b w:val="0"/>
          <w:bCs w:val="0"/>
          <w:color w:val="3C3C3C"/>
          <w:shd w:val="clear" w:color="auto" w:fill="FFFFFF"/>
        </w:rPr>
        <w:t>a formal offer letter</w:t>
      </w:r>
      <w:r w:rsidR="008D5B6C" w:rsidRPr="00413210">
        <w:rPr>
          <w:rStyle w:val="Strong"/>
          <w:rFonts w:cstheme="minorHAnsi"/>
          <w:color w:val="3C3C3C"/>
          <w:shd w:val="clear" w:color="auto" w:fill="FFFFFF"/>
        </w:rPr>
        <w:t> </w:t>
      </w:r>
      <w:r w:rsidR="008D5B6C" w:rsidRPr="00413210">
        <w:rPr>
          <w:rFonts w:cstheme="minorHAnsi"/>
          <w:color w:val="3C3C3C"/>
          <w:shd w:val="clear" w:color="auto" w:fill="FFFFFF"/>
        </w:rPr>
        <w:t>confirming the loan has been agreed and listing any offer conditions.</w:t>
      </w:r>
    </w:p>
    <w:p w14:paraId="0651CF6F" w14:textId="77777777" w:rsidR="00BC6114" w:rsidRPr="00413210" w:rsidRDefault="00BC6114" w:rsidP="00276576">
      <w:pPr>
        <w:spacing w:after="0" w:line="240" w:lineRule="auto"/>
        <w:rPr>
          <w:rFonts w:cstheme="minorHAnsi"/>
          <w:color w:val="3C3C3C"/>
          <w:shd w:val="clear" w:color="auto" w:fill="FFFFFF"/>
        </w:rPr>
      </w:pPr>
    </w:p>
    <w:p w14:paraId="08FAD910" w14:textId="2B09B570" w:rsidR="00BC6114" w:rsidRPr="0058715E" w:rsidRDefault="00BC6114" w:rsidP="00BC6114">
      <w:pPr>
        <w:spacing w:after="0" w:line="240" w:lineRule="auto"/>
        <w:rPr>
          <w:rFonts w:eastAsia="Times New Roman" w:cstheme="minorHAnsi"/>
        </w:rPr>
      </w:pPr>
      <w:r w:rsidRPr="0058715E">
        <w:rPr>
          <w:rFonts w:eastAsia="Times New Roman" w:cstheme="minorHAnsi"/>
        </w:rPr>
        <w:t xml:space="preserve">All </w:t>
      </w:r>
      <w:r w:rsidR="00D67690" w:rsidRPr="0058715E">
        <w:rPr>
          <w:rFonts w:eastAsia="Times New Roman" w:cstheme="minorHAnsi"/>
        </w:rPr>
        <w:t>A</w:t>
      </w:r>
      <w:r w:rsidRPr="0058715E">
        <w:rPr>
          <w:rFonts w:eastAsia="Times New Roman" w:cstheme="minorHAnsi"/>
        </w:rPr>
        <w:t xml:space="preserve">pplicants are advised to seek independent financial advice to ensure </w:t>
      </w:r>
      <w:r w:rsidR="0051757B" w:rsidRPr="0058715E">
        <w:rPr>
          <w:rFonts w:eastAsia="Times New Roman" w:cstheme="minorHAnsi"/>
        </w:rPr>
        <w:t>they</w:t>
      </w:r>
      <w:r w:rsidRPr="0058715E">
        <w:rPr>
          <w:rFonts w:eastAsia="Times New Roman" w:cstheme="minorHAnsi"/>
        </w:rPr>
        <w:t xml:space="preserve"> have the means to repay the self-build loan upon completion of the build.</w:t>
      </w:r>
    </w:p>
    <w:p w14:paraId="2FE363BF" w14:textId="77777777" w:rsidR="003652D8" w:rsidRPr="00413210" w:rsidRDefault="003652D8" w:rsidP="00276576">
      <w:pPr>
        <w:spacing w:after="0" w:line="240" w:lineRule="auto"/>
        <w:rPr>
          <w:rFonts w:cstheme="minorHAnsi"/>
          <w:color w:val="3C3C3C"/>
          <w:shd w:val="clear" w:color="auto" w:fill="FFFFFF"/>
        </w:rPr>
      </w:pPr>
    </w:p>
    <w:p w14:paraId="76BC5E40" w14:textId="6E0041F0" w:rsidR="003652D8" w:rsidRPr="00413210" w:rsidRDefault="005C6B74" w:rsidP="00276576">
      <w:pPr>
        <w:spacing w:after="0" w:line="240" w:lineRule="auto"/>
        <w:rPr>
          <w:rFonts w:cstheme="minorHAnsi"/>
          <w:color w:val="3C3C3C"/>
          <w:shd w:val="clear" w:color="auto" w:fill="FFFFFF"/>
        </w:rPr>
      </w:pPr>
      <w:r w:rsidRPr="00413210">
        <w:rPr>
          <w:rFonts w:cstheme="minorHAnsi"/>
          <w:color w:val="3C3C3C"/>
          <w:shd w:val="clear" w:color="auto" w:fill="FFFFFF"/>
        </w:rPr>
        <w:t xml:space="preserve">A JCT Minor Works contract </w:t>
      </w:r>
      <w:r w:rsidR="00D67690" w:rsidRPr="00413210">
        <w:rPr>
          <w:rFonts w:cstheme="minorHAnsi"/>
          <w:color w:val="3C3C3C"/>
          <w:shd w:val="clear" w:color="auto" w:fill="FFFFFF"/>
        </w:rPr>
        <w:t xml:space="preserve">(we’ll provide you with the bespoke template of this) </w:t>
      </w:r>
      <w:r w:rsidRPr="00413210">
        <w:rPr>
          <w:rFonts w:cstheme="minorHAnsi"/>
          <w:color w:val="3C3C3C"/>
          <w:shd w:val="clear" w:color="auto" w:fill="FFFFFF"/>
        </w:rPr>
        <w:t>will be signed by</w:t>
      </w:r>
      <w:r w:rsidR="008A07B5" w:rsidRPr="00413210">
        <w:rPr>
          <w:rFonts w:cstheme="minorHAnsi"/>
          <w:color w:val="3C3C3C"/>
          <w:shd w:val="clear" w:color="auto" w:fill="FFFFFF"/>
        </w:rPr>
        <w:t xml:space="preserve"> </w:t>
      </w:r>
      <w:r w:rsidRPr="00413210">
        <w:rPr>
          <w:rFonts w:cstheme="minorHAnsi"/>
          <w:color w:val="3C3C3C"/>
          <w:shd w:val="clear" w:color="auto" w:fill="FFFFFF"/>
        </w:rPr>
        <w:t xml:space="preserve">the </w:t>
      </w:r>
      <w:r w:rsidR="00D67690" w:rsidRPr="00413210">
        <w:rPr>
          <w:rFonts w:cstheme="minorHAnsi"/>
          <w:color w:val="3C3C3C"/>
          <w:shd w:val="clear" w:color="auto" w:fill="FFFFFF"/>
        </w:rPr>
        <w:t>A</w:t>
      </w:r>
      <w:r w:rsidRPr="00413210">
        <w:rPr>
          <w:rFonts w:cstheme="minorHAnsi"/>
          <w:color w:val="3C3C3C"/>
          <w:shd w:val="clear" w:color="auto" w:fill="FFFFFF"/>
        </w:rPr>
        <w:t>pplicant and the</w:t>
      </w:r>
      <w:r w:rsidR="00D67690" w:rsidRPr="00413210">
        <w:rPr>
          <w:rFonts w:cstheme="minorHAnsi"/>
          <w:color w:val="3C3C3C"/>
          <w:shd w:val="clear" w:color="auto" w:fill="FFFFFF"/>
        </w:rPr>
        <w:t>ir</w:t>
      </w:r>
      <w:r w:rsidRPr="00413210">
        <w:rPr>
          <w:rFonts w:cstheme="minorHAnsi"/>
          <w:color w:val="3C3C3C"/>
          <w:shd w:val="clear" w:color="auto" w:fill="FFFFFF"/>
        </w:rPr>
        <w:t xml:space="preserve"> builder </w:t>
      </w:r>
      <w:r w:rsidR="008A07B5" w:rsidRPr="00413210">
        <w:rPr>
          <w:rFonts w:cstheme="minorHAnsi"/>
          <w:color w:val="3C3C3C"/>
          <w:shd w:val="clear" w:color="auto" w:fill="FFFFFF"/>
        </w:rPr>
        <w:t xml:space="preserve">prior to work commencing on site.  A Contract Administrator will be required to </w:t>
      </w:r>
      <w:r w:rsidR="00896618" w:rsidRPr="00413210">
        <w:rPr>
          <w:rFonts w:cstheme="minorHAnsi"/>
          <w:color w:val="3C3C3C"/>
          <w:shd w:val="clear" w:color="auto" w:fill="FFFFFF"/>
        </w:rPr>
        <w:t>oversee</w:t>
      </w:r>
      <w:r w:rsidR="008A07B5" w:rsidRPr="00413210">
        <w:rPr>
          <w:rFonts w:cstheme="minorHAnsi"/>
          <w:color w:val="3C3C3C"/>
          <w:shd w:val="clear" w:color="auto" w:fill="FFFFFF"/>
        </w:rPr>
        <w:t xml:space="preserve"> the </w:t>
      </w:r>
      <w:r w:rsidR="00896618" w:rsidRPr="00413210">
        <w:rPr>
          <w:rFonts w:cstheme="minorHAnsi"/>
          <w:color w:val="3C3C3C"/>
          <w:shd w:val="clear" w:color="auto" w:fill="FFFFFF"/>
        </w:rPr>
        <w:t>build</w:t>
      </w:r>
      <w:r w:rsidR="004C2A02" w:rsidRPr="00413210">
        <w:rPr>
          <w:rFonts w:cstheme="minorHAnsi"/>
          <w:color w:val="3C3C3C"/>
          <w:shd w:val="clear" w:color="auto" w:fill="FFFFFF"/>
        </w:rPr>
        <w:t xml:space="preserve">, and confirm </w:t>
      </w:r>
      <w:r w:rsidR="00130FF9" w:rsidRPr="00413210">
        <w:rPr>
          <w:rFonts w:cstheme="minorHAnsi"/>
          <w:color w:val="3C3C3C"/>
          <w:shd w:val="clear" w:color="auto" w:fill="FFFFFF"/>
        </w:rPr>
        <w:t xml:space="preserve">works completed </w:t>
      </w:r>
      <w:r w:rsidR="00896618" w:rsidRPr="00413210">
        <w:rPr>
          <w:rFonts w:cstheme="minorHAnsi"/>
          <w:color w:val="3C3C3C"/>
          <w:shd w:val="clear" w:color="auto" w:fill="FFFFFF"/>
        </w:rPr>
        <w:t>in line with the agreed costs</w:t>
      </w:r>
      <w:r w:rsidR="000869DC" w:rsidRPr="00413210">
        <w:rPr>
          <w:rFonts w:cstheme="minorHAnsi"/>
          <w:color w:val="3C3C3C"/>
          <w:shd w:val="clear" w:color="auto" w:fill="FFFFFF"/>
        </w:rPr>
        <w:t xml:space="preserve"> and timeline</w:t>
      </w:r>
      <w:r w:rsidR="00130FF9" w:rsidRPr="00413210">
        <w:rPr>
          <w:rFonts w:cstheme="minorHAnsi"/>
          <w:color w:val="3C3C3C"/>
          <w:shd w:val="clear" w:color="auto" w:fill="FFFFFF"/>
        </w:rPr>
        <w:t>.  The role of the Contract Administrator is ordinarily car</w:t>
      </w:r>
      <w:r w:rsidR="00FB38EB" w:rsidRPr="00413210">
        <w:rPr>
          <w:rFonts w:cstheme="minorHAnsi"/>
          <w:color w:val="3C3C3C"/>
          <w:shd w:val="clear" w:color="auto" w:fill="FFFFFF"/>
        </w:rPr>
        <w:t>ried out by the architect</w:t>
      </w:r>
      <w:r w:rsidR="000869DC" w:rsidRPr="00413210">
        <w:rPr>
          <w:rFonts w:cstheme="minorHAnsi"/>
          <w:color w:val="3C3C3C"/>
          <w:shd w:val="clear" w:color="auto" w:fill="FFFFFF"/>
        </w:rPr>
        <w:t>, or another recognised professional</w:t>
      </w:r>
      <w:r w:rsidR="00FB38EB" w:rsidRPr="00413210">
        <w:rPr>
          <w:rFonts w:cstheme="minorHAnsi"/>
          <w:color w:val="3C3C3C"/>
          <w:shd w:val="clear" w:color="auto" w:fill="FFFFFF"/>
        </w:rPr>
        <w:t>.</w:t>
      </w:r>
      <w:r w:rsidR="000869DC" w:rsidRPr="00413210">
        <w:rPr>
          <w:rFonts w:cstheme="minorHAnsi"/>
          <w:color w:val="3C3C3C"/>
          <w:shd w:val="clear" w:color="auto" w:fill="FFFFFF"/>
        </w:rPr>
        <w:t xml:space="preserve"> They will be required to </w:t>
      </w:r>
      <w:r w:rsidR="00D67185" w:rsidRPr="00413210">
        <w:rPr>
          <w:rFonts w:cstheme="minorHAnsi"/>
          <w:color w:val="3C3C3C"/>
          <w:shd w:val="clear" w:color="auto" w:fill="FFFFFF"/>
        </w:rPr>
        <w:t>certify the</w:t>
      </w:r>
      <w:r w:rsidR="000869DC" w:rsidRPr="00413210">
        <w:rPr>
          <w:rFonts w:cstheme="minorHAnsi"/>
          <w:color w:val="3C3C3C"/>
          <w:shd w:val="clear" w:color="auto" w:fill="FFFFFF"/>
        </w:rPr>
        <w:t xml:space="preserve"> work undertaken prior to each drawdown.</w:t>
      </w:r>
    </w:p>
    <w:p w14:paraId="5FEC2641" w14:textId="77777777" w:rsidR="00FB38EB" w:rsidRPr="00413210" w:rsidRDefault="00FB38EB" w:rsidP="00276576">
      <w:pPr>
        <w:spacing w:after="0" w:line="240" w:lineRule="auto"/>
        <w:rPr>
          <w:rFonts w:eastAsia="Times New Roman" w:cstheme="minorHAnsi"/>
        </w:rPr>
      </w:pPr>
    </w:p>
    <w:p w14:paraId="16C821AC" w14:textId="69EABB5C" w:rsidR="0058715E" w:rsidRDefault="00612510" w:rsidP="00276576">
      <w:pPr>
        <w:spacing w:after="0" w:line="240" w:lineRule="auto"/>
        <w:rPr>
          <w:rFonts w:eastAsia="Times New Roman" w:cstheme="minorHAnsi"/>
        </w:rPr>
      </w:pPr>
      <w:r w:rsidRPr="00413210">
        <w:rPr>
          <w:rFonts w:eastAsia="Times New Roman" w:cstheme="minorHAnsi"/>
        </w:rPr>
        <w:t xml:space="preserve">SBW will take a </w:t>
      </w:r>
      <w:r w:rsidR="00C77903" w:rsidRPr="00413210">
        <w:rPr>
          <w:rFonts w:eastAsia="Times New Roman" w:cstheme="minorHAnsi"/>
        </w:rPr>
        <w:t>1</w:t>
      </w:r>
      <w:r w:rsidR="00C77903" w:rsidRPr="00413210">
        <w:rPr>
          <w:rFonts w:eastAsia="Times New Roman" w:cstheme="minorHAnsi"/>
          <w:vertAlign w:val="superscript"/>
        </w:rPr>
        <w:t>st</w:t>
      </w:r>
      <w:r w:rsidR="00C77903" w:rsidRPr="00413210">
        <w:rPr>
          <w:rFonts w:eastAsia="Times New Roman" w:cstheme="minorHAnsi"/>
        </w:rPr>
        <w:t xml:space="preserve"> legal </w:t>
      </w:r>
      <w:r w:rsidRPr="00413210">
        <w:rPr>
          <w:rFonts w:eastAsia="Times New Roman" w:cstheme="minorHAnsi"/>
        </w:rPr>
        <w:t xml:space="preserve">charge over the land prior to first drawdown of funds.  </w:t>
      </w:r>
      <w:r w:rsidR="00276576" w:rsidRPr="00413210">
        <w:rPr>
          <w:rFonts w:eastAsia="Times New Roman" w:cstheme="minorHAnsi"/>
        </w:rPr>
        <w:t xml:space="preserve"> </w:t>
      </w:r>
    </w:p>
    <w:p w14:paraId="730D711A" w14:textId="77777777" w:rsidR="0058715E" w:rsidRDefault="0058715E" w:rsidP="00276576">
      <w:pPr>
        <w:spacing w:after="0" w:line="240" w:lineRule="auto"/>
        <w:rPr>
          <w:rFonts w:eastAsia="Times New Roman" w:cstheme="minorHAnsi"/>
        </w:rPr>
      </w:pPr>
    </w:p>
    <w:p w14:paraId="6219C0F4" w14:textId="16C08726" w:rsidR="00276576" w:rsidRPr="0058715E" w:rsidRDefault="00276576" w:rsidP="00276576">
      <w:pPr>
        <w:spacing w:after="0" w:line="240" w:lineRule="auto"/>
        <w:rPr>
          <w:rFonts w:eastAsia="Times New Roman" w:cstheme="minorHAnsi"/>
        </w:rPr>
      </w:pPr>
      <w:r w:rsidRPr="0058715E">
        <w:rPr>
          <w:rFonts w:eastAsia="Times New Roman" w:cstheme="minorHAnsi"/>
        </w:rPr>
        <w:t>Applicants are encouraged to obtain independent legal advice</w:t>
      </w:r>
      <w:r w:rsidR="00C77903" w:rsidRPr="0058715E">
        <w:rPr>
          <w:rFonts w:eastAsia="Times New Roman" w:cstheme="minorHAnsi"/>
        </w:rPr>
        <w:t xml:space="preserve"> </w:t>
      </w:r>
      <w:r w:rsidR="00D6611B" w:rsidRPr="0058715E">
        <w:rPr>
          <w:rFonts w:eastAsia="Times New Roman" w:cstheme="minorHAnsi"/>
        </w:rPr>
        <w:t xml:space="preserve">before progressing with </w:t>
      </w:r>
      <w:r w:rsidR="00C77903" w:rsidRPr="0058715E">
        <w:rPr>
          <w:rFonts w:eastAsia="Times New Roman" w:cstheme="minorHAnsi"/>
        </w:rPr>
        <w:t>the scheme.</w:t>
      </w:r>
    </w:p>
    <w:p w14:paraId="6A35D548" w14:textId="77777777" w:rsidR="004D3FDA" w:rsidRDefault="004D3FDA" w:rsidP="004D3FDA">
      <w:pPr>
        <w:spacing w:after="0" w:line="240" w:lineRule="auto"/>
        <w:rPr>
          <w:rFonts w:eastAsia="Times New Roman" w:cstheme="minorHAnsi"/>
          <w:b/>
          <w:bCs/>
        </w:rPr>
      </w:pPr>
      <w:r w:rsidRPr="00FB2D17">
        <w:rPr>
          <w:rFonts w:eastAsia="Times New Roman" w:cstheme="minorHAnsi"/>
          <w:b/>
          <w:bCs/>
        </w:rPr>
        <w:t>Legal and Financial</w:t>
      </w:r>
    </w:p>
    <w:p w14:paraId="2E44188E" w14:textId="77777777" w:rsidR="004D3FDA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t xml:space="preserve">There are no repayments to make during the term of the loan (max 2 years). </w:t>
      </w:r>
    </w:p>
    <w:p w14:paraId="056EBA8F" w14:textId="77777777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t xml:space="preserve">Interest will roll-up and </w:t>
      </w:r>
      <w:r>
        <w:rPr>
          <w:rFonts w:eastAsia="Times New Roman" w:cstheme="minorHAnsi"/>
        </w:rPr>
        <w:t>is</w:t>
      </w:r>
      <w:r w:rsidRPr="008F4829">
        <w:rPr>
          <w:rFonts w:eastAsia="Times New Roman" w:cstheme="minorHAnsi"/>
        </w:rPr>
        <w:t xml:space="preserve"> added to the balance of the loan </w:t>
      </w:r>
      <w:proofErr w:type="gramStart"/>
      <w:r w:rsidRPr="008F4829">
        <w:rPr>
          <w:rFonts w:eastAsia="Times New Roman" w:cstheme="minorHAnsi"/>
        </w:rPr>
        <w:t>on a monthly basis</w:t>
      </w:r>
      <w:proofErr w:type="gramEnd"/>
      <w:r w:rsidRPr="008F4829">
        <w:rPr>
          <w:rFonts w:eastAsia="Times New Roman" w:cstheme="minorHAnsi"/>
        </w:rPr>
        <w:t>.</w:t>
      </w:r>
    </w:p>
    <w:p w14:paraId="03F7B18E" w14:textId="77777777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  <w:highlight w:val="yellow"/>
        </w:rPr>
        <w:t>The rate of interest applicable to the SBW loan will be between 6.5%-10.5%, in line with DBW pricing policy</w:t>
      </w:r>
      <w:r w:rsidRPr="008F4829">
        <w:rPr>
          <w:rFonts w:eastAsia="Times New Roman" w:cstheme="minorHAnsi"/>
        </w:rPr>
        <w:t>.</w:t>
      </w:r>
    </w:p>
    <w:p w14:paraId="50635181" w14:textId="77777777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t>An Arrangement Fee of 1.25% of the agreed loan amount will be payable on first drawdown (there may be scope to add this to the loan in some cases)</w:t>
      </w:r>
    </w:p>
    <w:p w14:paraId="0D3A8F31" w14:textId="77777777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t>An Exit Fee of 1.25% will be payable on any amount repaid.</w:t>
      </w:r>
    </w:p>
    <w:p w14:paraId="1A940FAA" w14:textId="77777777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t xml:space="preserve">There are no early repayment </w:t>
      </w:r>
      <w:r>
        <w:rPr>
          <w:rFonts w:eastAsia="Times New Roman" w:cstheme="minorHAnsi"/>
        </w:rPr>
        <w:t>charges.</w:t>
      </w:r>
    </w:p>
    <w:p w14:paraId="3D299D76" w14:textId="77777777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t xml:space="preserve">Professional fees and charges may also apply, such as (but not limited to) architect, contract administrator, </w:t>
      </w:r>
      <w:proofErr w:type="gramStart"/>
      <w:r w:rsidRPr="008F4829">
        <w:rPr>
          <w:rFonts w:eastAsia="Times New Roman" w:cstheme="minorHAnsi"/>
        </w:rPr>
        <w:t>solicitors</w:t>
      </w:r>
      <w:proofErr w:type="gramEnd"/>
      <w:r w:rsidRPr="008F4829">
        <w:rPr>
          <w:rFonts w:eastAsia="Times New Roman" w:cstheme="minorHAnsi"/>
        </w:rPr>
        <w:t xml:space="preserve"> fees.</w:t>
      </w:r>
    </w:p>
    <w:p w14:paraId="008A9442" w14:textId="77777777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t>Land Transaction Tax (“LTT”) will apply to any land purchase, and Applicants are advised to check the LTT amount, and their affordability, prior to agreeing a purchase.</w:t>
      </w:r>
    </w:p>
    <w:p w14:paraId="5F665A07" w14:textId="77777777" w:rsidR="004D3FDA" w:rsidRDefault="004D3FDA" w:rsidP="004D3FDA">
      <w:pPr>
        <w:spacing w:after="0" w:line="240" w:lineRule="auto"/>
        <w:ind w:left="426"/>
        <w:rPr>
          <w:rFonts w:eastAsia="Times New Roman" w:cstheme="minorHAnsi"/>
        </w:rPr>
      </w:pPr>
    </w:p>
    <w:p w14:paraId="7498A545" w14:textId="06D3E7E0" w:rsidR="004D3FDA" w:rsidRPr="008F4829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</w:rPr>
      </w:pPr>
      <w:r w:rsidRPr="008F4829">
        <w:rPr>
          <w:rFonts w:eastAsia="Times New Roman" w:cstheme="minorHAnsi"/>
        </w:rPr>
        <w:lastRenderedPageBreak/>
        <w:t>SBW will take a 1</w:t>
      </w:r>
      <w:r w:rsidRPr="008F4829">
        <w:rPr>
          <w:rFonts w:eastAsia="Times New Roman" w:cstheme="minorHAnsi"/>
          <w:vertAlign w:val="superscript"/>
        </w:rPr>
        <w:t>st</w:t>
      </w:r>
      <w:r w:rsidRPr="008F4829">
        <w:rPr>
          <w:rFonts w:eastAsia="Times New Roman" w:cstheme="minorHAnsi"/>
        </w:rPr>
        <w:t xml:space="preserve"> legal charge over the land prior to first drawdown of funds.   </w:t>
      </w:r>
      <w:r w:rsidRPr="00413210">
        <w:rPr>
          <w:rFonts w:eastAsia="Times New Roman" w:cstheme="minorHAnsi"/>
        </w:rPr>
        <w:t xml:space="preserve">If the existing title needs to be split, this can be done </w:t>
      </w:r>
      <w:r w:rsidR="009E3C8F">
        <w:rPr>
          <w:rFonts w:eastAsia="Times New Roman" w:cstheme="minorHAnsi"/>
        </w:rPr>
        <w:t xml:space="preserve">prior to </w:t>
      </w:r>
      <w:r w:rsidR="00364732">
        <w:rPr>
          <w:rFonts w:eastAsia="Times New Roman" w:cstheme="minorHAnsi"/>
        </w:rPr>
        <w:t>t</w:t>
      </w:r>
      <w:r w:rsidR="009E3C8F">
        <w:rPr>
          <w:rFonts w:eastAsia="Times New Roman" w:cstheme="minorHAnsi"/>
        </w:rPr>
        <w:t>aking a charge over the land</w:t>
      </w:r>
      <w:r w:rsidRPr="00413210">
        <w:rPr>
          <w:rFonts w:eastAsia="Times New Roman" w:cstheme="minorHAnsi"/>
        </w:rPr>
        <w:t xml:space="preserve"> (at the applicant’s expense).</w:t>
      </w:r>
    </w:p>
    <w:p w14:paraId="1F092E7F" w14:textId="77777777" w:rsidR="004D3FDA" w:rsidRPr="009E3C8F" w:rsidRDefault="004D3FDA" w:rsidP="004D3FDA">
      <w:pPr>
        <w:pStyle w:val="ListParagraph"/>
        <w:numPr>
          <w:ilvl w:val="0"/>
          <w:numId w:val="6"/>
        </w:numPr>
        <w:ind w:left="426"/>
        <w:rPr>
          <w:rFonts w:eastAsia="Times New Roman" w:cstheme="minorHAnsi"/>
          <w:b/>
          <w:bCs/>
        </w:rPr>
      </w:pPr>
      <w:r w:rsidRPr="009E3C8F">
        <w:rPr>
          <w:rFonts w:eastAsia="Times New Roman" w:cstheme="minorHAnsi"/>
          <w:b/>
          <w:bCs/>
        </w:rPr>
        <w:t>Applicants are encouraged to obtain independent legal advice before progressing with the scheme.</w:t>
      </w:r>
    </w:p>
    <w:p w14:paraId="110C4289" w14:textId="77777777" w:rsidR="00276576" w:rsidRPr="00413210" w:rsidRDefault="00276576" w:rsidP="00276576">
      <w:pPr>
        <w:spacing w:after="0" w:line="240" w:lineRule="auto"/>
        <w:rPr>
          <w:rFonts w:eastAsia="Times New Roman" w:cstheme="minorHAnsi"/>
        </w:rPr>
      </w:pPr>
    </w:p>
    <w:p w14:paraId="60219A6C" w14:textId="77777777" w:rsidR="00036EC2" w:rsidRDefault="00036EC2" w:rsidP="00036EC2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What you need to know</w:t>
      </w:r>
    </w:p>
    <w:p w14:paraId="43F21923" w14:textId="1B71F555" w:rsidR="00DE79EB" w:rsidRPr="00413210" w:rsidRDefault="00F55638" w:rsidP="00276576">
      <w:pPr>
        <w:rPr>
          <w:rFonts w:cstheme="minorHAnsi"/>
        </w:rPr>
      </w:pPr>
      <w:r w:rsidRPr="00413210">
        <w:rPr>
          <w:rFonts w:cstheme="minorHAnsi"/>
        </w:rPr>
        <w:t xml:space="preserve">The following applies to all </w:t>
      </w:r>
      <w:r w:rsidR="00D67690" w:rsidRPr="00413210">
        <w:rPr>
          <w:rFonts w:cstheme="minorHAnsi"/>
        </w:rPr>
        <w:t>A</w:t>
      </w:r>
      <w:r w:rsidR="00805B80" w:rsidRPr="00413210">
        <w:rPr>
          <w:rFonts w:cstheme="minorHAnsi"/>
        </w:rPr>
        <w:t>pplicants using the SBW scheme:</w:t>
      </w:r>
    </w:p>
    <w:p w14:paraId="063B4231" w14:textId="77777777" w:rsidR="00805B80" w:rsidRPr="00413210" w:rsidRDefault="00805B80" w:rsidP="00805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kern w:val="0"/>
          <w:lang w:eastAsia="en-GB"/>
          <w14:ligatures w14:val="none"/>
        </w:rPr>
      </w:pPr>
      <w:r w:rsidRPr="00413210">
        <w:rPr>
          <w:rFonts w:eastAsia="Times New Roman" w:cstheme="minorHAnsi"/>
          <w:color w:val="3C3C3C"/>
          <w:kern w:val="0"/>
          <w:lang w:eastAsia="en-GB"/>
          <w14:ligatures w14:val="none"/>
        </w:rPr>
        <w:t>You will not be able to rent or sell the self-build home for a minimum of 5 years from the completion date.</w:t>
      </w:r>
    </w:p>
    <w:p w14:paraId="2A66F4B8" w14:textId="4F3C884B" w:rsidR="00805B80" w:rsidRPr="00413210" w:rsidRDefault="00805B80" w:rsidP="00805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kern w:val="0"/>
          <w:lang w:eastAsia="en-GB"/>
          <w14:ligatures w14:val="none"/>
        </w:rPr>
      </w:pPr>
      <w:r w:rsidRPr="00413210">
        <w:rPr>
          <w:rFonts w:eastAsia="Times New Roman" w:cstheme="minorHAnsi"/>
          <w:color w:val="3C3C3C"/>
          <w:kern w:val="0"/>
          <w:lang w:eastAsia="en-GB"/>
          <w14:ligatures w14:val="none"/>
        </w:rPr>
        <w:t xml:space="preserve">The completed self-build or custom-build </w:t>
      </w:r>
      <w:r w:rsidR="0016183F" w:rsidRPr="00413210">
        <w:rPr>
          <w:rFonts w:eastAsia="Times New Roman" w:cstheme="minorHAnsi"/>
          <w:color w:val="3C3C3C"/>
          <w:kern w:val="0"/>
          <w:lang w:eastAsia="en-GB"/>
          <w14:ligatures w14:val="none"/>
        </w:rPr>
        <w:t xml:space="preserve">house </w:t>
      </w:r>
      <w:r w:rsidRPr="00413210">
        <w:rPr>
          <w:rFonts w:eastAsia="Times New Roman" w:cstheme="minorHAnsi"/>
          <w:color w:val="3C3C3C"/>
          <w:kern w:val="0"/>
          <w:lang w:eastAsia="en-GB"/>
          <w14:ligatures w14:val="none"/>
        </w:rPr>
        <w:t>must be your only property.</w:t>
      </w:r>
    </w:p>
    <w:p w14:paraId="4FCCB2C8" w14:textId="77777777" w:rsidR="00805B80" w:rsidRPr="00413210" w:rsidRDefault="00805B80" w:rsidP="00805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kern w:val="0"/>
          <w:lang w:eastAsia="en-GB"/>
          <w14:ligatures w14:val="none"/>
        </w:rPr>
      </w:pPr>
      <w:r w:rsidRPr="00413210">
        <w:rPr>
          <w:rFonts w:eastAsia="Times New Roman" w:cstheme="minorHAnsi"/>
          <w:color w:val="3C3C3C"/>
          <w:kern w:val="0"/>
          <w:lang w:eastAsia="en-GB"/>
          <w14:ligatures w14:val="none"/>
        </w:rPr>
        <w:t>You can only use a builder who is accredited on the TrustMark Scheme.</w:t>
      </w:r>
    </w:p>
    <w:p w14:paraId="7AF3912C" w14:textId="77777777" w:rsidR="00805B80" w:rsidRPr="00413210" w:rsidRDefault="00805B80" w:rsidP="00805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kern w:val="0"/>
          <w:lang w:eastAsia="en-GB"/>
          <w14:ligatures w14:val="none"/>
        </w:rPr>
      </w:pPr>
      <w:r w:rsidRPr="00413210">
        <w:rPr>
          <w:rFonts w:eastAsia="Times New Roman" w:cstheme="minorHAnsi"/>
          <w:color w:val="3C3C3C"/>
          <w:kern w:val="0"/>
          <w:lang w:eastAsia="en-GB"/>
          <w14:ligatures w14:val="none"/>
        </w:rPr>
        <w:t>If a plot is successfully obtained through the scheme, you are not able to apply for another plot in the future.</w:t>
      </w:r>
    </w:p>
    <w:p w14:paraId="6D15421D" w14:textId="77777777" w:rsidR="00805B80" w:rsidRPr="00413210" w:rsidRDefault="00805B80" w:rsidP="00805B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kern w:val="0"/>
          <w:lang w:eastAsia="en-GB"/>
          <w14:ligatures w14:val="none"/>
        </w:rPr>
      </w:pPr>
      <w:r w:rsidRPr="00413210">
        <w:rPr>
          <w:rFonts w:eastAsia="Times New Roman" w:cstheme="minorHAnsi"/>
          <w:color w:val="3C3C3C"/>
          <w:kern w:val="0"/>
          <w:lang w:eastAsia="en-GB"/>
          <w14:ligatures w14:val="none"/>
        </w:rPr>
        <w:t>You will not be allowed to occupy the property until the self-build development loan has been repaid.</w:t>
      </w:r>
    </w:p>
    <w:p w14:paraId="27D18A8A" w14:textId="77777777" w:rsidR="00421080" w:rsidRPr="00413210" w:rsidRDefault="00421080" w:rsidP="00276576">
      <w:pPr>
        <w:rPr>
          <w:rFonts w:cstheme="minorHAnsi"/>
          <w:b/>
          <w:bCs/>
        </w:rPr>
      </w:pPr>
    </w:p>
    <w:p w14:paraId="24CF50D7" w14:textId="77777777" w:rsidR="00AF3FE0" w:rsidRDefault="00AF3FE0" w:rsidP="00276576">
      <w:pPr>
        <w:rPr>
          <w:rFonts w:cstheme="minorHAnsi"/>
          <w:b/>
          <w:bCs/>
        </w:rPr>
      </w:pPr>
    </w:p>
    <w:p w14:paraId="4618C5B1" w14:textId="4559E5BD" w:rsidR="00805B80" w:rsidRPr="00413210" w:rsidRDefault="00421080" w:rsidP="00276576">
      <w:pPr>
        <w:rPr>
          <w:rFonts w:cstheme="minorHAnsi"/>
          <w:b/>
          <w:bCs/>
        </w:rPr>
      </w:pPr>
      <w:r w:rsidRPr="00413210">
        <w:rPr>
          <w:rFonts w:cstheme="minorHAnsi"/>
          <w:b/>
          <w:bCs/>
        </w:rPr>
        <w:t>Checklist</w:t>
      </w:r>
    </w:p>
    <w:p w14:paraId="05E5EDF0" w14:textId="70778187" w:rsidR="00421080" w:rsidRPr="00413210" w:rsidRDefault="00421080" w:rsidP="00276576">
      <w:pPr>
        <w:rPr>
          <w:rFonts w:cstheme="minorHAnsi"/>
        </w:rPr>
      </w:pPr>
      <w:r w:rsidRPr="00413210">
        <w:rPr>
          <w:rFonts w:cstheme="minorHAnsi"/>
        </w:rPr>
        <w:t>Please check you have included the following information in your response:</w:t>
      </w:r>
    </w:p>
    <w:p w14:paraId="66861B8B" w14:textId="6BD091AA" w:rsidR="00882BB4" w:rsidRPr="00413210" w:rsidRDefault="00EE3749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The location of the land</w:t>
      </w:r>
    </w:p>
    <w:p w14:paraId="1995C2F2" w14:textId="1A3A80B6" w:rsidR="00421080" w:rsidRPr="00413210" w:rsidRDefault="00152BE3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The </w:t>
      </w:r>
      <w:r w:rsidR="00421080" w:rsidRPr="00413210">
        <w:rPr>
          <w:rFonts w:asciiTheme="minorHAnsi" w:eastAsia="Times New Roman" w:hAnsiTheme="minorHAnsi" w:cstheme="minorHAnsi"/>
          <w:lang w:eastAsia="en-GB"/>
        </w:rPr>
        <w:t>size of the plot/site</w:t>
      </w:r>
    </w:p>
    <w:p w14:paraId="2164700B" w14:textId="2AECAB60" w:rsidR="00421080" w:rsidRPr="00413210" w:rsidRDefault="00EE3749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Number of plots and size of each plot</w:t>
      </w:r>
      <w:r w:rsidR="00421080" w:rsidRPr="00413210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252B1D54" w14:textId="64FCE42E" w:rsidR="00421080" w:rsidRPr="00413210" w:rsidRDefault="00EE3749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Details of planning </w:t>
      </w:r>
      <w:r w:rsidR="00046B15" w:rsidRPr="00413210">
        <w:rPr>
          <w:rFonts w:asciiTheme="minorHAnsi" w:eastAsia="Times New Roman" w:hAnsiTheme="minorHAnsi" w:cstheme="minorHAnsi"/>
          <w:lang w:eastAsia="en-GB"/>
        </w:rPr>
        <w:t>p</w:t>
      </w:r>
      <w:r w:rsidRPr="00413210">
        <w:rPr>
          <w:rFonts w:asciiTheme="minorHAnsi" w:eastAsia="Times New Roman" w:hAnsiTheme="minorHAnsi" w:cstheme="minorHAnsi"/>
          <w:lang w:eastAsia="en-GB"/>
        </w:rPr>
        <w:t>ermission</w:t>
      </w:r>
      <w:r w:rsidR="00A26E40" w:rsidRPr="00413210">
        <w:rPr>
          <w:rFonts w:asciiTheme="minorHAnsi" w:eastAsia="Times New Roman" w:hAnsiTheme="minorHAnsi" w:cstheme="minorHAnsi"/>
          <w:lang w:eastAsia="en-GB"/>
        </w:rPr>
        <w:t>,</w:t>
      </w:r>
      <w:r w:rsidRPr="00413210">
        <w:rPr>
          <w:rFonts w:asciiTheme="minorHAnsi" w:eastAsia="Times New Roman" w:hAnsiTheme="minorHAnsi" w:cstheme="minorHAnsi"/>
          <w:lang w:eastAsia="en-GB"/>
        </w:rPr>
        <w:t xml:space="preserve"> </w:t>
      </w:r>
      <w:r w:rsidR="00046B15" w:rsidRPr="00413210">
        <w:rPr>
          <w:rFonts w:asciiTheme="minorHAnsi" w:eastAsia="Times New Roman" w:hAnsiTheme="minorHAnsi" w:cstheme="minorHAnsi"/>
          <w:lang w:eastAsia="en-GB"/>
        </w:rPr>
        <w:t>or any planning applications in course</w:t>
      </w:r>
    </w:p>
    <w:p w14:paraId="0210F65D" w14:textId="191E5E13" w:rsidR="00421080" w:rsidRPr="00413210" w:rsidRDefault="00A26E40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A copy of the professional valuation report (if held) </w:t>
      </w:r>
    </w:p>
    <w:p w14:paraId="5FC7EEE7" w14:textId="4BBF49C0" w:rsidR="00421080" w:rsidRPr="00413210" w:rsidRDefault="00A26E40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A copy of the site development</w:t>
      </w:r>
      <w:r w:rsidR="00421080" w:rsidRPr="00413210">
        <w:rPr>
          <w:rFonts w:asciiTheme="minorHAnsi" w:eastAsia="Times New Roman" w:hAnsiTheme="minorHAnsi" w:cstheme="minorHAnsi"/>
          <w:lang w:eastAsia="en-GB"/>
        </w:rPr>
        <w:t xml:space="preserve"> appraisal</w:t>
      </w:r>
      <w:r w:rsidRPr="00413210">
        <w:rPr>
          <w:rFonts w:asciiTheme="minorHAnsi" w:eastAsia="Times New Roman" w:hAnsiTheme="minorHAnsi" w:cstheme="minorHAnsi"/>
          <w:lang w:eastAsia="en-GB"/>
        </w:rPr>
        <w:t xml:space="preserve"> (if held)</w:t>
      </w:r>
      <w:r w:rsidR="00421080" w:rsidRPr="00413210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1424F8B4" w14:textId="04CD76C3" w:rsidR="00421080" w:rsidRPr="00413210" w:rsidRDefault="00A26E40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Details of any</w:t>
      </w:r>
      <w:r w:rsidR="00421080" w:rsidRPr="00413210">
        <w:rPr>
          <w:rFonts w:asciiTheme="minorHAnsi" w:eastAsia="Times New Roman" w:hAnsiTheme="minorHAnsi" w:cstheme="minorHAnsi"/>
          <w:lang w:eastAsia="en-GB"/>
        </w:rPr>
        <w:t xml:space="preserve"> known restrictions on the land</w:t>
      </w:r>
    </w:p>
    <w:p w14:paraId="6965C145" w14:textId="5E430D51" w:rsidR="00421080" w:rsidRPr="00413210" w:rsidRDefault="00A26E40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Details of any ex</w:t>
      </w:r>
      <w:r w:rsidR="00421080" w:rsidRPr="00413210">
        <w:rPr>
          <w:rFonts w:asciiTheme="minorHAnsi" w:eastAsia="Times New Roman" w:hAnsiTheme="minorHAnsi" w:cstheme="minorHAnsi"/>
          <w:lang w:eastAsia="en-GB"/>
        </w:rPr>
        <w:t>isting structures on the land</w:t>
      </w:r>
    </w:p>
    <w:p w14:paraId="7FB45086" w14:textId="3EA9E11A" w:rsidR="00421080" w:rsidRPr="00413210" w:rsidRDefault="00E028F0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>Details of site access</w:t>
      </w:r>
    </w:p>
    <w:p w14:paraId="6ADEE418" w14:textId="1EEA7060" w:rsidR="00B23939" w:rsidRPr="00413210" w:rsidRDefault="00E028F0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eastAsia="Times New Roman" w:hAnsiTheme="minorHAnsi" w:cstheme="minorHAnsi"/>
          <w:lang w:eastAsia="en-GB"/>
        </w:rPr>
        <w:t xml:space="preserve">Details of any services </w:t>
      </w:r>
      <w:r w:rsidR="00B23939" w:rsidRPr="00413210">
        <w:rPr>
          <w:rFonts w:asciiTheme="minorHAnsi" w:eastAsia="Times New Roman" w:hAnsiTheme="minorHAnsi" w:cstheme="minorHAnsi"/>
          <w:lang w:eastAsia="en-GB"/>
        </w:rPr>
        <w:t>in place (</w:t>
      </w:r>
      <w:proofErr w:type="gramStart"/>
      <w:r w:rsidR="00E3467A" w:rsidRPr="00413210">
        <w:rPr>
          <w:rFonts w:asciiTheme="minorHAnsi" w:eastAsia="Times New Roman" w:hAnsiTheme="minorHAnsi" w:cstheme="minorHAnsi"/>
          <w:lang w:eastAsia="en-GB"/>
        </w:rPr>
        <w:t>e.g.</w:t>
      </w:r>
      <w:proofErr w:type="gramEnd"/>
      <w:r w:rsidR="00E3467A" w:rsidRPr="00413210">
        <w:rPr>
          <w:rFonts w:asciiTheme="minorHAnsi" w:eastAsia="Times New Roman" w:hAnsiTheme="minorHAnsi" w:cstheme="minorHAnsi"/>
          <w:lang w:eastAsia="en-GB"/>
        </w:rPr>
        <w:t xml:space="preserve"> </w:t>
      </w:r>
      <w:r w:rsidR="00421080" w:rsidRPr="00413210">
        <w:rPr>
          <w:rFonts w:asciiTheme="minorHAnsi" w:eastAsia="Times New Roman" w:hAnsiTheme="minorHAnsi" w:cstheme="minorHAnsi"/>
          <w:lang w:eastAsia="en-GB"/>
        </w:rPr>
        <w:t>gas, electricity, water, broadband)</w:t>
      </w:r>
      <w:r w:rsidR="00B23939" w:rsidRPr="00413210">
        <w:rPr>
          <w:rFonts w:asciiTheme="minorHAnsi" w:eastAsia="Times New Roman" w:hAnsiTheme="minorHAnsi" w:cstheme="minorHAnsi"/>
          <w:lang w:eastAsia="en-GB"/>
        </w:rPr>
        <w:t>, if applicable</w:t>
      </w:r>
    </w:p>
    <w:p w14:paraId="4C36F76F" w14:textId="77777777" w:rsidR="0023628C" w:rsidRPr="00413210" w:rsidRDefault="0023628C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hAnsiTheme="minorHAnsi" w:cstheme="minorHAnsi"/>
        </w:rPr>
        <w:t>Confirmation of l</w:t>
      </w:r>
      <w:r w:rsidR="00B23939" w:rsidRPr="00413210">
        <w:rPr>
          <w:rFonts w:asciiTheme="minorHAnsi" w:hAnsiTheme="minorHAnsi" w:cstheme="minorHAnsi"/>
        </w:rPr>
        <w:t xml:space="preserve">egal ownership </w:t>
      </w:r>
      <w:r w:rsidRPr="00413210">
        <w:rPr>
          <w:rFonts w:asciiTheme="minorHAnsi" w:hAnsiTheme="minorHAnsi" w:cstheme="minorHAnsi"/>
        </w:rPr>
        <w:t>of the land</w:t>
      </w:r>
    </w:p>
    <w:p w14:paraId="4A43B554" w14:textId="6C581653" w:rsidR="00421080" w:rsidRPr="00413210" w:rsidRDefault="0023628C" w:rsidP="00882BB4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/>
        <w:rPr>
          <w:rFonts w:asciiTheme="minorHAnsi" w:eastAsia="Times New Roman" w:hAnsiTheme="minorHAnsi" w:cstheme="minorHAnsi"/>
          <w:lang w:eastAsia="en-GB"/>
        </w:rPr>
      </w:pPr>
      <w:r w:rsidRPr="00413210">
        <w:rPr>
          <w:rFonts w:asciiTheme="minorHAnsi" w:hAnsiTheme="minorHAnsi" w:cstheme="minorHAnsi"/>
        </w:rPr>
        <w:t>Details of any legal charges or encumbrances on the land</w:t>
      </w:r>
      <w:r w:rsidR="00B23939" w:rsidRPr="00413210">
        <w:rPr>
          <w:rFonts w:asciiTheme="minorHAnsi" w:hAnsiTheme="minorHAnsi" w:cstheme="minorHAnsi"/>
        </w:rPr>
        <w:t xml:space="preserve"> </w:t>
      </w:r>
    </w:p>
    <w:sectPr w:rsidR="00421080" w:rsidRPr="00413210" w:rsidSect="009D68CB">
      <w:headerReference w:type="defaul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EE7F" w14:textId="77777777" w:rsidR="004B1374" w:rsidRDefault="004B1374" w:rsidP="008F3982">
      <w:pPr>
        <w:spacing w:after="0" w:line="240" w:lineRule="auto"/>
      </w:pPr>
      <w:r>
        <w:separator/>
      </w:r>
    </w:p>
  </w:endnote>
  <w:endnote w:type="continuationSeparator" w:id="0">
    <w:p w14:paraId="61EE52A0" w14:textId="77777777" w:rsidR="004B1374" w:rsidRDefault="004B1374" w:rsidP="008F3982">
      <w:pPr>
        <w:spacing w:after="0" w:line="240" w:lineRule="auto"/>
      </w:pPr>
      <w:r>
        <w:continuationSeparator/>
      </w:r>
    </w:p>
  </w:endnote>
  <w:endnote w:type="continuationNotice" w:id="1">
    <w:p w14:paraId="7738D41C" w14:textId="77777777" w:rsidR="004B1374" w:rsidRDefault="004B1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4E80" w14:textId="77777777" w:rsidR="004B1374" w:rsidRDefault="004B1374" w:rsidP="008F3982">
      <w:pPr>
        <w:spacing w:after="0" w:line="240" w:lineRule="auto"/>
      </w:pPr>
      <w:r>
        <w:separator/>
      </w:r>
    </w:p>
  </w:footnote>
  <w:footnote w:type="continuationSeparator" w:id="0">
    <w:p w14:paraId="5582C97C" w14:textId="77777777" w:rsidR="004B1374" w:rsidRDefault="004B1374" w:rsidP="008F3982">
      <w:pPr>
        <w:spacing w:after="0" w:line="240" w:lineRule="auto"/>
      </w:pPr>
      <w:r>
        <w:continuationSeparator/>
      </w:r>
    </w:p>
  </w:footnote>
  <w:footnote w:type="continuationNotice" w:id="1">
    <w:p w14:paraId="47A6CCC9" w14:textId="77777777" w:rsidR="004B1374" w:rsidRDefault="004B1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73B4" w14:textId="122AA60F" w:rsidR="008F3982" w:rsidRDefault="008F39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314F64" wp14:editId="3D0D9B14">
          <wp:simplePos x="0" y="0"/>
          <wp:positionH relativeFrom="column">
            <wp:posOffset>4673600</wp:posOffset>
          </wp:positionH>
          <wp:positionV relativeFrom="paragraph">
            <wp:posOffset>-95885</wp:posOffset>
          </wp:positionV>
          <wp:extent cx="1716405" cy="744220"/>
          <wp:effectExtent l="0" t="0" r="0" b="0"/>
          <wp:wrapSquare wrapText="bothSides"/>
          <wp:docPr id="1709012885" name="Picture 1709012885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green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931"/>
    <w:multiLevelType w:val="hybridMultilevel"/>
    <w:tmpl w:val="351CBD54"/>
    <w:lvl w:ilvl="0" w:tplc="D6005DA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B44"/>
    <w:multiLevelType w:val="hybridMultilevel"/>
    <w:tmpl w:val="BEB0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0ED"/>
    <w:multiLevelType w:val="multilevel"/>
    <w:tmpl w:val="FD2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66E16"/>
    <w:multiLevelType w:val="hybridMultilevel"/>
    <w:tmpl w:val="30F0B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6A9D"/>
    <w:multiLevelType w:val="hybridMultilevel"/>
    <w:tmpl w:val="A4329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52B7"/>
    <w:multiLevelType w:val="hybridMultilevel"/>
    <w:tmpl w:val="5FFE086A"/>
    <w:lvl w:ilvl="0" w:tplc="C0262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765921">
    <w:abstractNumId w:val="4"/>
  </w:num>
  <w:num w:numId="2" w16cid:durableId="589656189">
    <w:abstractNumId w:val="3"/>
  </w:num>
  <w:num w:numId="3" w16cid:durableId="1072509507">
    <w:abstractNumId w:val="2"/>
  </w:num>
  <w:num w:numId="4" w16cid:durableId="1702315149">
    <w:abstractNumId w:val="0"/>
  </w:num>
  <w:num w:numId="5" w16cid:durableId="2015959983">
    <w:abstractNumId w:val="5"/>
  </w:num>
  <w:num w:numId="6" w16cid:durableId="1033531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F0"/>
    <w:rsid w:val="0003334B"/>
    <w:rsid w:val="00033781"/>
    <w:rsid w:val="00036EC2"/>
    <w:rsid w:val="00046B15"/>
    <w:rsid w:val="00047DD8"/>
    <w:rsid w:val="00074F7C"/>
    <w:rsid w:val="000869DC"/>
    <w:rsid w:val="000A2A3B"/>
    <w:rsid w:val="000F2DD0"/>
    <w:rsid w:val="00102B3A"/>
    <w:rsid w:val="0012487B"/>
    <w:rsid w:val="00130FF9"/>
    <w:rsid w:val="001500B6"/>
    <w:rsid w:val="00151748"/>
    <w:rsid w:val="00152BE3"/>
    <w:rsid w:val="001577B7"/>
    <w:rsid w:val="001611A5"/>
    <w:rsid w:val="0016183F"/>
    <w:rsid w:val="00187DBD"/>
    <w:rsid w:val="001902A1"/>
    <w:rsid w:val="001B189E"/>
    <w:rsid w:val="001B3570"/>
    <w:rsid w:val="001F0712"/>
    <w:rsid w:val="001F296D"/>
    <w:rsid w:val="00213FA9"/>
    <w:rsid w:val="00221298"/>
    <w:rsid w:val="0023628C"/>
    <w:rsid w:val="002625D7"/>
    <w:rsid w:val="00276576"/>
    <w:rsid w:val="00290F7C"/>
    <w:rsid w:val="0029306C"/>
    <w:rsid w:val="002A25D2"/>
    <w:rsid w:val="002B33AF"/>
    <w:rsid w:val="002D4B49"/>
    <w:rsid w:val="002E3653"/>
    <w:rsid w:val="002F0B90"/>
    <w:rsid w:val="00364732"/>
    <w:rsid w:val="003652D8"/>
    <w:rsid w:val="003B1F06"/>
    <w:rsid w:val="003B3D9A"/>
    <w:rsid w:val="003B740A"/>
    <w:rsid w:val="003C3A2F"/>
    <w:rsid w:val="003C482C"/>
    <w:rsid w:val="00404612"/>
    <w:rsid w:val="00413210"/>
    <w:rsid w:val="00421080"/>
    <w:rsid w:val="00464A32"/>
    <w:rsid w:val="004B1374"/>
    <w:rsid w:val="004B5F92"/>
    <w:rsid w:val="004B751A"/>
    <w:rsid w:val="004C2A02"/>
    <w:rsid w:val="004C382A"/>
    <w:rsid w:val="004C5204"/>
    <w:rsid w:val="004D0F94"/>
    <w:rsid w:val="004D3FDA"/>
    <w:rsid w:val="004E0FF0"/>
    <w:rsid w:val="004E4D1F"/>
    <w:rsid w:val="0051757B"/>
    <w:rsid w:val="00520819"/>
    <w:rsid w:val="00523483"/>
    <w:rsid w:val="00523506"/>
    <w:rsid w:val="0053510C"/>
    <w:rsid w:val="0055002C"/>
    <w:rsid w:val="00563AD9"/>
    <w:rsid w:val="005676E1"/>
    <w:rsid w:val="0058175E"/>
    <w:rsid w:val="005827ED"/>
    <w:rsid w:val="0058715E"/>
    <w:rsid w:val="00597182"/>
    <w:rsid w:val="005A29C3"/>
    <w:rsid w:val="005C03AE"/>
    <w:rsid w:val="005C6B74"/>
    <w:rsid w:val="00612510"/>
    <w:rsid w:val="00620DE1"/>
    <w:rsid w:val="00632465"/>
    <w:rsid w:val="0067590E"/>
    <w:rsid w:val="00682076"/>
    <w:rsid w:val="006E5BF1"/>
    <w:rsid w:val="00713413"/>
    <w:rsid w:val="00726545"/>
    <w:rsid w:val="00737170"/>
    <w:rsid w:val="0076001A"/>
    <w:rsid w:val="00774AA7"/>
    <w:rsid w:val="00780807"/>
    <w:rsid w:val="007C07E6"/>
    <w:rsid w:val="007E1F9E"/>
    <w:rsid w:val="00801DDA"/>
    <w:rsid w:val="00805B80"/>
    <w:rsid w:val="008123AA"/>
    <w:rsid w:val="00842F99"/>
    <w:rsid w:val="008444B1"/>
    <w:rsid w:val="008542C5"/>
    <w:rsid w:val="008662F8"/>
    <w:rsid w:val="00882BB4"/>
    <w:rsid w:val="00886EFA"/>
    <w:rsid w:val="00896618"/>
    <w:rsid w:val="008A07B5"/>
    <w:rsid w:val="008A1327"/>
    <w:rsid w:val="008B0E06"/>
    <w:rsid w:val="008B7089"/>
    <w:rsid w:val="008C31DB"/>
    <w:rsid w:val="008C6411"/>
    <w:rsid w:val="008D5B6C"/>
    <w:rsid w:val="008E22FD"/>
    <w:rsid w:val="008F3982"/>
    <w:rsid w:val="009200DA"/>
    <w:rsid w:val="00937EA0"/>
    <w:rsid w:val="00944714"/>
    <w:rsid w:val="009D4A0D"/>
    <w:rsid w:val="009D68CB"/>
    <w:rsid w:val="009E3C8F"/>
    <w:rsid w:val="009E7973"/>
    <w:rsid w:val="00A07878"/>
    <w:rsid w:val="00A261E6"/>
    <w:rsid w:val="00A26E40"/>
    <w:rsid w:val="00A50F25"/>
    <w:rsid w:val="00AA7D41"/>
    <w:rsid w:val="00AE102A"/>
    <w:rsid w:val="00AE1E4D"/>
    <w:rsid w:val="00AF3FE0"/>
    <w:rsid w:val="00B130B3"/>
    <w:rsid w:val="00B23939"/>
    <w:rsid w:val="00B4239F"/>
    <w:rsid w:val="00B61DBB"/>
    <w:rsid w:val="00B6568A"/>
    <w:rsid w:val="00B8139A"/>
    <w:rsid w:val="00BC3EFE"/>
    <w:rsid w:val="00BC6114"/>
    <w:rsid w:val="00BE1437"/>
    <w:rsid w:val="00BE4BDD"/>
    <w:rsid w:val="00C55D53"/>
    <w:rsid w:val="00C77903"/>
    <w:rsid w:val="00CB7219"/>
    <w:rsid w:val="00CD5B4B"/>
    <w:rsid w:val="00D2125A"/>
    <w:rsid w:val="00D23BAE"/>
    <w:rsid w:val="00D6611B"/>
    <w:rsid w:val="00D669A0"/>
    <w:rsid w:val="00D67185"/>
    <w:rsid w:val="00D67690"/>
    <w:rsid w:val="00D958B9"/>
    <w:rsid w:val="00DE79EB"/>
    <w:rsid w:val="00DF249D"/>
    <w:rsid w:val="00DF789F"/>
    <w:rsid w:val="00E028F0"/>
    <w:rsid w:val="00E02E5F"/>
    <w:rsid w:val="00E30993"/>
    <w:rsid w:val="00E3467A"/>
    <w:rsid w:val="00E34FDA"/>
    <w:rsid w:val="00E40447"/>
    <w:rsid w:val="00E71438"/>
    <w:rsid w:val="00E72A59"/>
    <w:rsid w:val="00EA7FAD"/>
    <w:rsid w:val="00EC14BA"/>
    <w:rsid w:val="00EE3749"/>
    <w:rsid w:val="00EE6215"/>
    <w:rsid w:val="00F11FA2"/>
    <w:rsid w:val="00F13BE0"/>
    <w:rsid w:val="00F22B56"/>
    <w:rsid w:val="00F55638"/>
    <w:rsid w:val="00F80DF1"/>
    <w:rsid w:val="00F84067"/>
    <w:rsid w:val="00F945A7"/>
    <w:rsid w:val="00FB2690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01A25"/>
  <w15:chartTrackingRefBased/>
  <w15:docId w15:val="{B838560C-08E5-4591-B377-86D4C692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B3570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customStyle="1" w:styleId="ListParagraphChar">
    <w:name w:val="List Paragraph Char"/>
    <w:link w:val="ListParagraph"/>
    <w:rsid w:val="001B3570"/>
    <w:rPr>
      <w:rFonts w:ascii="Calibri" w:hAnsi="Calibri" w:cs="Calibri"/>
      <w:kern w:val="0"/>
    </w:rPr>
  </w:style>
  <w:style w:type="character" w:styleId="Strong">
    <w:name w:val="Strong"/>
    <w:basedOn w:val="DefaultParagraphFont"/>
    <w:uiPriority w:val="22"/>
    <w:qFormat/>
    <w:rsid w:val="00BE4BDD"/>
    <w:rPr>
      <w:b/>
      <w:bCs/>
    </w:rPr>
  </w:style>
  <w:style w:type="character" w:styleId="Hyperlink">
    <w:name w:val="Hyperlink"/>
    <w:basedOn w:val="DefaultParagraphFont"/>
    <w:uiPriority w:val="99"/>
    <w:unhideWhenUsed/>
    <w:rsid w:val="0094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7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82"/>
  </w:style>
  <w:style w:type="paragraph" w:styleId="Footer">
    <w:name w:val="footer"/>
    <w:basedOn w:val="Normal"/>
    <w:link w:val="FooterChar"/>
    <w:uiPriority w:val="99"/>
    <w:unhideWhenUsed/>
    <w:rsid w:val="008F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82"/>
  </w:style>
  <w:style w:type="character" w:styleId="CommentReference">
    <w:name w:val="annotation reference"/>
    <w:basedOn w:val="DefaultParagraphFont"/>
    <w:uiPriority w:val="99"/>
    <w:semiHidden/>
    <w:unhideWhenUsed/>
    <w:rsid w:val="00A07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F94"/>
    <w:pPr>
      <w:spacing w:after="0" w:line="240" w:lineRule="auto"/>
    </w:pPr>
  </w:style>
  <w:style w:type="character" w:customStyle="1" w:styleId="ui-provider">
    <w:name w:val="ui-provider"/>
    <w:basedOn w:val="DefaultParagraphFont"/>
    <w:rsid w:val="0068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ustmark.org.uk/homeown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181a9689-7980-4c8a-b149-9e8cb8102245" xsi:nil="true"/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  <PublishingStartDate xmlns="181a9689-7980-4c8a-b149-9e8cb8102245" xsi:nil="true"/>
    <_dlc_DocId xmlns="2429044a-0c7c-4301-96fa-827a73d03790">5S3TKJNWMY4C-968218526-3342</_dlc_DocId>
    <_dlc_DocIdUrl xmlns="2429044a-0c7c-4301-96fa-827a73d03790">
      <Url>https://developmentbankwales.sharepoint.com/sites/Self-BuildWales/_layouts/15/DocIdRedir.aspx?ID=5S3TKJNWMY4C-968218526-3342</Url>
      <Description>5S3TKJNWMY4C-968218526-3342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22" ma:contentTypeDescription="Create a new document." ma:contentTypeScope="" ma:versionID="3bc962fcb024a899c2bc1e93f62e6cf5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cd38b9a621d6d361c10018bffcbd99e1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lishingStartDate" minOccurs="0"/>
                <xsd:element ref="ns3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2b82ff-fabe-437d-948e-340e03d97531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bc54bc-55a0-4ad1-be79-41d10b952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223A62-4234-4A60-8699-A147DFA7F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3CE79-5D36-41B0-953E-15CD39CA9BCA}">
  <ds:schemaRefs>
    <ds:schemaRef ds:uri="http://schemas.microsoft.com/office/2006/metadata/properties"/>
    <ds:schemaRef ds:uri="http://schemas.microsoft.com/office/infopath/2007/PartnerControls"/>
    <ds:schemaRef ds:uri="181a9689-7980-4c8a-b149-9e8cb8102245"/>
    <ds:schemaRef ds:uri="2429044a-0c7c-4301-96fa-827a73d03790"/>
  </ds:schemaRefs>
</ds:datastoreItem>
</file>

<file path=customXml/itemProps3.xml><?xml version="1.0" encoding="utf-8"?>
<ds:datastoreItem xmlns:ds="http://schemas.openxmlformats.org/officeDocument/2006/customXml" ds:itemID="{439B6B37-DFFD-40F7-8816-9B5C2E677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C3F2D-418C-47B7-943A-05685967A3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Phillips</dc:creator>
  <cp:keywords/>
  <dc:description/>
  <cp:lastModifiedBy>Emma Phillips</cp:lastModifiedBy>
  <cp:revision>32</cp:revision>
  <dcterms:created xsi:type="dcterms:W3CDTF">2023-09-28T11:50:00Z</dcterms:created>
  <dcterms:modified xsi:type="dcterms:W3CDTF">2023-10-24T14:55:00Z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c336b-2fd3-4682-8fa6-0711d06ea0ea_Enabled">
    <vt:lpwstr>true</vt:lpwstr>
  </property>
  <property fmtid="{D5CDD505-2E9C-101B-9397-08002B2CF9AE}" pid="3" name="MSIP_Label_2e5c336b-2fd3-4682-8fa6-0711d06ea0ea_SetDate">
    <vt:lpwstr>2023-09-18T12:13:18Z</vt:lpwstr>
  </property>
  <property fmtid="{D5CDD505-2E9C-101B-9397-08002B2CF9AE}" pid="4" name="MSIP_Label_2e5c336b-2fd3-4682-8fa6-0711d06ea0ea_Method">
    <vt:lpwstr>Standard</vt:lpwstr>
  </property>
  <property fmtid="{D5CDD505-2E9C-101B-9397-08002B2CF9AE}" pid="5" name="MSIP_Label_2e5c336b-2fd3-4682-8fa6-0711d06ea0ea_Name">
    <vt:lpwstr>Highly Confidential</vt:lpwstr>
  </property>
  <property fmtid="{D5CDD505-2E9C-101B-9397-08002B2CF9AE}" pid="6" name="MSIP_Label_2e5c336b-2fd3-4682-8fa6-0711d06ea0ea_SiteId">
    <vt:lpwstr>f07e5e75-3ef8-40db-b149-4bf7e65cde7e</vt:lpwstr>
  </property>
  <property fmtid="{D5CDD505-2E9C-101B-9397-08002B2CF9AE}" pid="7" name="MSIP_Label_2e5c336b-2fd3-4682-8fa6-0711d06ea0ea_ActionId">
    <vt:lpwstr>f68d2bba-3ddb-4f77-b098-469ad0d6f572</vt:lpwstr>
  </property>
  <property fmtid="{D5CDD505-2E9C-101B-9397-08002B2CF9AE}" pid="8" name="MSIP_Label_2e5c336b-2fd3-4682-8fa6-0711d06ea0ea_ContentBits">
    <vt:lpwstr>0</vt:lpwstr>
  </property>
  <property fmtid="{D5CDD505-2E9C-101B-9397-08002B2CF9AE}" pid="9" name="ContentTypeId">
    <vt:lpwstr>0x010100CD51DFB9E5E72E42B4BF3D4EC6EEC284</vt:lpwstr>
  </property>
  <property fmtid="{D5CDD505-2E9C-101B-9397-08002B2CF9AE}" pid="10" name="MediaServiceImageTags">
    <vt:lpwstr/>
  </property>
  <property fmtid="{D5CDD505-2E9C-101B-9397-08002B2CF9AE}" pid="11" name="_dlc_DocIdItemGuid">
    <vt:lpwstr>da9fdeb6-b3c4-43c8-9033-033b7c748ec8</vt:lpwstr>
  </property>
</Properties>
</file>